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CA75" w14:textId="77777777" w:rsidR="00B93A95" w:rsidRDefault="00B93A95" w:rsidP="00B93A95">
      <w:pPr>
        <w:rPr>
          <w:rFonts w:ascii="Arial" w:hAnsi="Arial" w:cs="Arial"/>
        </w:rPr>
      </w:pPr>
      <w:r>
        <w:rPr>
          <w:rFonts w:ascii="Arial" w:hAnsi="Arial" w:cs="Arial"/>
        </w:rPr>
        <w:t>PETITION PE01864</w:t>
      </w:r>
    </w:p>
    <w:p w14:paraId="2DB1834B" w14:textId="77777777" w:rsidR="00B93A95" w:rsidRDefault="00B93A95" w:rsidP="00B93A95">
      <w:pPr>
        <w:rPr>
          <w:rFonts w:ascii="Arial" w:hAnsi="Arial" w:cs="Arial"/>
        </w:rPr>
      </w:pPr>
      <w:r>
        <w:rPr>
          <w:rFonts w:ascii="Arial" w:hAnsi="Arial" w:cs="Arial"/>
        </w:rPr>
        <w:t>RESPONSE FROM SCOTLAND AGAINST SPIN TO THE SCOTTISH GOVERNMENT’S SUBMISSION DATED 1 JUNE 2021</w:t>
      </w:r>
    </w:p>
    <w:p w14:paraId="42BF34A5" w14:textId="4A1FBCFF" w:rsidR="005A55B0" w:rsidRDefault="00B93A95" w:rsidP="00B93A95">
      <w:pPr>
        <w:rPr>
          <w:rFonts w:ascii="Arial" w:hAnsi="Arial" w:cs="Arial"/>
        </w:rPr>
      </w:pPr>
      <w:r>
        <w:rPr>
          <w:rFonts w:ascii="Arial" w:hAnsi="Arial" w:cs="Arial"/>
        </w:rPr>
        <w:t>The Chief Planner’s update in relation to the review of Scotland’s National Planning Policies is useful</w:t>
      </w:r>
      <w:r w:rsidR="005A55B0">
        <w:rPr>
          <w:rFonts w:ascii="Arial" w:hAnsi="Arial" w:cs="Arial"/>
        </w:rPr>
        <w:t>, but</w:t>
      </w:r>
      <w:r w:rsidR="00715740">
        <w:rPr>
          <w:rFonts w:ascii="Arial" w:hAnsi="Arial" w:cs="Arial"/>
        </w:rPr>
        <w:t>, with respect,</w:t>
      </w:r>
      <w:r w:rsidR="005A55B0">
        <w:rPr>
          <w:rFonts w:ascii="Arial" w:hAnsi="Arial" w:cs="Arial"/>
        </w:rPr>
        <w:t xml:space="preserve"> it does not advance the issues which are focused in this Petition.</w:t>
      </w:r>
      <w:r>
        <w:rPr>
          <w:rFonts w:ascii="Arial" w:hAnsi="Arial" w:cs="Arial"/>
        </w:rPr>
        <w:t xml:space="preserve">  </w:t>
      </w:r>
      <w:r w:rsidR="005A55B0">
        <w:rPr>
          <w:rFonts w:ascii="Arial" w:hAnsi="Arial" w:cs="Arial"/>
        </w:rPr>
        <w:t>SAS</w:t>
      </w:r>
      <w:r>
        <w:rPr>
          <w:rFonts w:ascii="Arial" w:hAnsi="Arial" w:cs="Arial"/>
        </w:rPr>
        <w:t xml:space="preserve"> agree</w:t>
      </w:r>
      <w:r w:rsidR="005A55B0">
        <w:rPr>
          <w:rFonts w:ascii="Arial" w:hAnsi="Arial" w:cs="Arial"/>
        </w:rPr>
        <w:t>s</w:t>
      </w:r>
      <w:r>
        <w:rPr>
          <w:rFonts w:ascii="Arial" w:hAnsi="Arial" w:cs="Arial"/>
        </w:rPr>
        <w:t xml:space="preserve"> that everyone in Scotland should reap the benefits of renewable energy</w:t>
      </w:r>
      <w:r w:rsidR="005A55B0">
        <w:rPr>
          <w:rFonts w:ascii="Arial" w:hAnsi="Arial" w:cs="Arial"/>
        </w:rPr>
        <w:t>,</w:t>
      </w:r>
      <w:r>
        <w:rPr>
          <w:rFonts w:ascii="Arial" w:hAnsi="Arial" w:cs="Arial"/>
        </w:rPr>
        <w:t xml:space="preserve"> but</w:t>
      </w:r>
      <w:r w:rsidR="005A55B0">
        <w:rPr>
          <w:rFonts w:ascii="Arial" w:hAnsi="Arial" w:cs="Arial"/>
        </w:rPr>
        <w:t xml:space="preserve"> those benefits should not come</w:t>
      </w:r>
      <w:r>
        <w:rPr>
          <w:rFonts w:ascii="Arial" w:hAnsi="Arial" w:cs="Arial"/>
        </w:rPr>
        <w:t xml:space="preserve"> at any cost.</w:t>
      </w:r>
      <w:r w:rsidR="005A55B0">
        <w:rPr>
          <w:rFonts w:ascii="Arial" w:hAnsi="Arial" w:cs="Arial"/>
        </w:rPr>
        <w:t xml:space="preserve"> That is what current Guidance in SPP and NPF</w:t>
      </w:r>
      <w:r w:rsidR="005A6077">
        <w:rPr>
          <w:rFonts w:ascii="Arial" w:hAnsi="Arial" w:cs="Arial"/>
        </w:rPr>
        <w:t>4</w:t>
      </w:r>
      <w:r w:rsidR="005A55B0">
        <w:rPr>
          <w:rFonts w:ascii="Arial" w:hAnsi="Arial" w:cs="Arial"/>
        </w:rPr>
        <w:t>, the Energy Policy Statement and related documents all say.</w:t>
      </w:r>
      <w:r>
        <w:rPr>
          <w:rFonts w:ascii="Arial" w:hAnsi="Arial" w:cs="Arial"/>
        </w:rPr>
        <w:t xml:space="preserve"> </w:t>
      </w:r>
      <w:r w:rsidR="00264BCF">
        <w:rPr>
          <w:rFonts w:ascii="Arial" w:hAnsi="Arial" w:cs="Arial"/>
        </w:rPr>
        <w:t>It is not enough t</w:t>
      </w:r>
      <w:r w:rsidR="005A6077">
        <w:rPr>
          <w:rFonts w:ascii="Arial" w:hAnsi="Arial" w:cs="Arial"/>
        </w:rPr>
        <w:t>o</w:t>
      </w:r>
      <w:r w:rsidR="00264BCF">
        <w:rPr>
          <w:rFonts w:ascii="Arial" w:hAnsi="Arial" w:cs="Arial"/>
        </w:rPr>
        <w:t xml:space="preserve"> pay lip service to the cliché of “the right development in the right place.”</w:t>
      </w:r>
      <w:r>
        <w:rPr>
          <w:rFonts w:ascii="Arial" w:hAnsi="Arial" w:cs="Arial"/>
        </w:rPr>
        <w:t xml:space="preserve"> </w:t>
      </w:r>
    </w:p>
    <w:p w14:paraId="30CA39BE" w14:textId="50611CB5" w:rsidR="00B93A95" w:rsidRDefault="005A55B0" w:rsidP="00B93A95">
      <w:pPr>
        <w:rPr>
          <w:rFonts w:ascii="Arial" w:hAnsi="Arial" w:cs="Arial"/>
        </w:rPr>
      </w:pPr>
      <w:r>
        <w:rPr>
          <w:rFonts w:ascii="Arial" w:hAnsi="Arial" w:cs="Arial"/>
        </w:rPr>
        <w:t>SAS</w:t>
      </w:r>
      <w:r w:rsidR="00B93A95">
        <w:rPr>
          <w:rFonts w:ascii="Arial" w:hAnsi="Arial" w:cs="Arial"/>
        </w:rPr>
        <w:t xml:space="preserve"> submit</w:t>
      </w:r>
      <w:r>
        <w:rPr>
          <w:rFonts w:ascii="Arial" w:hAnsi="Arial" w:cs="Arial"/>
        </w:rPr>
        <w:t>s</w:t>
      </w:r>
      <w:r w:rsidR="00B93A95">
        <w:rPr>
          <w:rFonts w:ascii="Arial" w:hAnsi="Arial" w:cs="Arial"/>
        </w:rPr>
        <w:t xml:space="preserve"> the following observations in reference to </w:t>
      </w:r>
      <w:r w:rsidR="00264BCF">
        <w:rPr>
          <w:rFonts w:ascii="Arial" w:hAnsi="Arial" w:cs="Arial"/>
        </w:rPr>
        <w:t>the Chief Planner’s</w:t>
      </w:r>
      <w:r w:rsidR="00B93A95">
        <w:rPr>
          <w:rFonts w:ascii="Arial" w:hAnsi="Arial" w:cs="Arial"/>
        </w:rPr>
        <w:t xml:space="preserve"> comments.</w:t>
      </w:r>
    </w:p>
    <w:p w14:paraId="59160949" w14:textId="77777777" w:rsidR="00B93A95" w:rsidRDefault="00B93A95" w:rsidP="00B93A95">
      <w:pPr>
        <w:rPr>
          <w:rFonts w:ascii="Arial" w:hAnsi="Arial" w:cs="Arial"/>
          <w:b/>
          <w:bCs/>
        </w:rPr>
      </w:pPr>
      <w:r>
        <w:rPr>
          <w:rFonts w:ascii="Arial" w:hAnsi="Arial" w:cs="Arial"/>
          <w:b/>
          <w:bCs/>
        </w:rPr>
        <w:t>Legislative Framework</w:t>
      </w:r>
    </w:p>
    <w:p w14:paraId="10703AEC" w14:textId="14CDFD7D" w:rsidR="00264BCF" w:rsidRDefault="00B93A95" w:rsidP="00B93A95">
      <w:pPr>
        <w:rPr>
          <w:rFonts w:ascii="Arial" w:hAnsi="Arial" w:cs="Arial"/>
        </w:rPr>
      </w:pPr>
      <w:r>
        <w:rPr>
          <w:rFonts w:ascii="Arial" w:hAnsi="Arial" w:cs="Arial"/>
        </w:rPr>
        <w:t>The Petition refers not only to decisions made for all wind turbine/farm applications following public inquiry but also to</w:t>
      </w:r>
      <w:r w:rsidR="001B050D">
        <w:rPr>
          <w:rFonts w:ascii="Arial" w:hAnsi="Arial" w:cs="Arial"/>
        </w:rPr>
        <w:t xml:space="preserve"> the</w:t>
      </w:r>
      <w:r>
        <w:rPr>
          <w:rFonts w:ascii="Arial" w:hAnsi="Arial" w:cs="Arial"/>
        </w:rPr>
        <w:t xml:space="preserve"> </w:t>
      </w:r>
      <w:r w:rsidR="00264BCF">
        <w:rPr>
          <w:rFonts w:ascii="Arial" w:hAnsi="Arial" w:cs="Arial"/>
        </w:rPr>
        <w:t xml:space="preserve">rate at which the </w:t>
      </w:r>
      <w:r>
        <w:rPr>
          <w:rFonts w:ascii="Arial" w:hAnsi="Arial" w:cs="Arial"/>
        </w:rPr>
        <w:t>Scottish Government</w:t>
      </w:r>
      <w:r w:rsidR="00264BCF">
        <w:rPr>
          <w:rFonts w:ascii="Arial" w:hAnsi="Arial" w:cs="Arial"/>
        </w:rPr>
        <w:t xml:space="preserve"> and its Reporters</w:t>
      </w:r>
      <w:r>
        <w:rPr>
          <w:rFonts w:ascii="Arial" w:hAnsi="Arial" w:cs="Arial"/>
        </w:rPr>
        <w:t xml:space="preserve"> overrule local decision making</w:t>
      </w:r>
      <w:r w:rsidR="009813D7">
        <w:rPr>
          <w:rFonts w:ascii="Arial" w:hAnsi="Arial" w:cs="Arial"/>
        </w:rPr>
        <w:t>.</w:t>
      </w:r>
      <w:r>
        <w:rPr>
          <w:rFonts w:ascii="Arial" w:hAnsi="Arial" w:cs="Arial"/>
        </w:rPr>
        <w:t xml:space="preserve">  </w:t>
      </w:r>
    </w:p>
    <w:p w14:paraId="3D6F1880" w14:textId="6659FB85" w:rsidR="00B93A95" w:rsidRDefault="00B93A95" w:rsidP="00B93A95">
      <w:pPr>
        <w:rPr>
          <w:rFonts w:ascii="Arial" w:hAnsi="Arial" w:cs="Arial"/>
        </w:rPr>
      </w:pPr>
      <w:r>
        <w:rPr>
          <w:rFonts w:ascii="Arial" w:hAnsi="Arial" w:cs="Arial"/>
        </w:rPr>
        <w:t>This is confirmed from the SG FOI response 28 October 2020 (ref. 202000095942) in relation to</w:t>
      </w:r>
      <w:r w:rsidR="005A6077">
        <w:rPr>
          <w:rFonts w:ascii="Arial" w:hAnsi="Arial" w:cs="Arial"/>
        </w:rPr>
        <w:t xml:space="preserve"> s36 </w:t>
      </w:r>
      <w:r w:rsidR="004E4DFC">
        <w:rPr>
          <w:rFonts w:ascii="Arial" w:hAnsi="Arial" w:cs="Arial"/>
        </w:rPr>
        <w:t xml:space="preserve">(&gt;50MW) </w:t>
      </w:r>
      <w:r w:rsidR="005A6077">
        <w:rPr>
          <w:rFonts w:ascii="Arial" w:hAnsi="Arial" w:cs="Arial"/>
        </w:rPr>
        <w:t>wind farm</w:t>
      </w:r>
      <w:r w:rsidR="00264BCF">
        <w:rPr>
          <w:rFonts w:ascii="Arial" w:hAnsi="Arial" w:cs="Arial"/>
        </w:rPr>
        <w:t xml:space="preserve"> application</w:t>
      </w:r>
      <w:r w:rsidR="005A6077">
        <w:rPr>
          <w:rFonts w:ascii="Arial" w:hAnsi="Arial" w:cs="Arial"/>
        </w:rPr>
        <w:t>s</w:t>
      </w:r>
      <w:r>
        <w:rPr>
          <w:rFonts w:ascii="Arial" w:hAnsi="Arial" w:cs="Arial"/>
        </w:rPr>
        <w:t xml:space="preserve">: </w:t>
      </w:r>
    </w:p>
    <w:p w14:paraId="5F90FEC4" w14:textId="30543C3B" w:rsidR="00B93A95" w:rsidRDefault="00264BCF" w:rsidP="00B93A95">
      <w:pPr>
        <w:rPr>
          <w:rFonts w:ascii="Arial" w:hAnsi="Arial" w:cs="Arial"/>
        </w:rPr>
      </w:pPr>
      <w:r>
        <w:rPr>
          <w:rFonts w:ascii="Arial" w:hAnsi="Arial" w:cs="Arial"/>
          <w:b/>
          <w:bCs/>
        </w:rPr>
        <w:t>1</w:t>
      </w:r>
      <w:r>
        <w:rPr>
          <w:rFonts w:ascii="Arial" w:hAnsi="Arial" w:cs="Arial"/>
          <w:b/>
          <w:bCs/>
        </w:rPr>
        <w:tab/>
      </w:r>
      <w:r w:rsidR="00B93A95">
        <w:rPr>
          <w:rFonts w:ascii="Arial" w:hAnsi="Arial" w:cs="Arial"/>
        </w:rPr>
        <w:t xml:space="preserve">Between </w:t>
      </w:r>
      <w:r w:rsidR="00B93A95">
        <w:rPr>
          <w:rFonts w:ascii="Arial" w:hAnsi="Arial" w:cs="Arial"/>
          <w:b/>
          <w:bCs/>
        </w:rPr>
        <w:t>2015 – 2020</w:t>
      </w:r>
      <w:r w:rsidR="00B93A95">
        <w:rPr>
          <w:rFonts w:ascii="Arial" w:hAnsi="Arial" w:cs="Arial"/>
        </w:rPr>
        <w:t xml:space="preserve">: </w:t>
      </w:r>
    </w:p>
    <w:p w14:paraId="20565211" w14:textId="77777777" w:rsidR="00842A2D" w:rsidRDefault="00B93A95" w:rsidP="00B93A95">
      <w:pPr>
        <w:rPr>
          <w:rFonts w:ascii="Arial" w:hAnsi="Arial" w:cs="Arial"/>
        </w:rPr>
      </w:pPr>
      <w:r>
        <w:rPr>
          <w:rFonts w:ascii="Arial" w:hAnsi="Arial" w:cs="Arial"/>
        </w:rPr>
        <w:t>61 wind farm applications were received of which 42 applications were approved (</w:t>
      </w:r>
      <w:r>
        <w:rPr>
          <w:rFonts w:ascii="Arial" w:hAnsi="Arial" w:cs="Arial"/>
          <w:b/>
          <w:bCs/>
        </w:rPr>
        <w:t>69%)</w:t>
      </w:r>
    </w:p>
    <w:p w14:paraId="59547FD3" w14:textId="2A971079" w:rsidR="00B93A95" w:rsidRDefault="00B93A95" w:rsidP="00B93A95">
      <w:pPr>
        <w:rPr>
          <w:rFonts w:ascii="Arial" w:hAnsi="Arial" w:cs="Arial"/>
        </w:rPr>
      </w:pPr>
      <w:r>
        <w:rPr>
          <w:rFonts w:ascii="Arial" w:hAnsi="Arial" w:cs="Arial"/>
        </w:rPr>
        <w:t>32 wind farm applications were referred to Public Inquiry of which 16 applications were approved (</w:t>
      </w:r>
      <w:r>
        <w:rPr>
          <w:rFonts w:ascii="Arial" w:hAnsi="Arial" w:cs="Arial"/>
          <w:b/>
          <w:bCs/>
        </w:rPr>
        <w:t>50%)</w:t>
      </w:r>
    </w:p>
    <w:p w14:paraId="19B89FC4" w14:textId="088B42DB" w:rsidR="00B93A95" w:rsidRDefault="00B93A95" w:rsidP="00B93A95">
      <w:pPr>
        <w:rPr>
          <w:rFonts w:ascii="Arial" w:hAnsi="Arial" w:cs="Arial"/>
        </w:rPr>
      </w:pPr>
      <w:r>
        <w:rPr>
          <w:rFonts w:ascii="Arial" w:hAnsi="Arial" w:cs="Arial"/>
        </w:rPr>
        <w:t>In the same period (</w:t>
      </w:r>
      <w:r>
        <w:rPr>
          <w:rFonts w:ascii="Arial" w:hAnsi="Arial" w:cs="Arial"/>
          <w:b/>
          <w:bCs/>
        </w:rPr>
        <w:t>2015-2020</w:t>
      </w:r>
      <w:r>
        <w:rPr>
          <w:rFonts w:ascii="Arial" w:hAnsi="Arial" w:cs="Arial"/>
        </w:rPr>
        <w:t>)</w:t>
      </w:r>
      <w:r>
        <w:rPr>
          <w:rStyle w:val="markedcontent"/>
          <w:rFonts w:ascii="Arial" w:hAnsi="Arial" w:cs="Arial"/>
        </w:rPr>
        <w:t xml:space="preserve"> planning permission appeals decided by Reporters appointed by Ministers fo</w:t>
      </w:r>
      <w:r w:rsidR="000167F2">
        <w:rPr>
          <w:rStyle w:val="markedcontent"/>
          <w:rFonts w:ascii="Arial" w:hAnsi="Arial" w:cs="Arial"/>
        </w:rPr>
        <w:t>r</w:t>
      </w:r>
      <w:r>
        <w:rPr>
          <w:rStyle w:val="markedcontent"/>
          <w:rFonts w:ascii="Arial" w:hAnsi="Arial" w:cs="Arial"/>
        </w:rPr>
        <w:t xml:space="preserve"> wind farms</w:t>
      </w:r>
      <w:r w:rsidR="000167F2">
        <w:rPr>
          <w:rStyle w:val="markedcontent"/>
          <w:rFonts w:ascii="Arial" w:hAnsi="Arial" w:cs="Arial"/>
        </w:rPr>
        <w:t xml:space="preserve"> 50MW or less</w:t>
      </w:r>
      <w:r>
        <w:rPr>
          <w:rStyle w:val="markedcontent"/>
          <w:rFonts w:ascii="Arial" w:hAnsi="Arial" w:cs="Arial"/>
        </w:rPr>
        <w:t xml:space="preserve">, show </w:t>
      </w:r>
      <w:r>
        <w:rPr>
          <w:rFonts w:ascii="Arial" w:hAnsi="Arial" w:cs="Arial"/>
        </w:rPr>
        <w:t>132 app</w:t>
      </w:r>
      <w:r w:rsidR="005A55B0">
        <w:rPr>
          <w:rFonts w:ascii="Arial" w:hAnsi="Arial" w:cs="Arial"/>
        </w:rPr>
        <w:t>eals</w:t>
      </w:r>
      <w:r>
        <w:rPr>
          <w:rFonts w:ascii="Arial" w:hAnsi="Arial" w:cs="Arial"/>
        </w:rPr>
        <w:t xml:space="preserve"> of which 76 were allowed (</w:t>
      </w:r>
      <w:r>
        <w:rPr>
          <w:rFonts w:ascii="Arial" w:hAnsi="Arial" w:cs="Arial"/>
          <w:b/>
          <w:bCs/>
        </w:rPr>
        <w:t>58%</w:t>
      </w:r>
      <w:r>
        <w:rPr>
          <w:rFonts w:ascii="Arial" w:hAnsi="Arial" w:cs="Arial"/>
        </w:rPr>
        <w:t xml:space="preserve">). </w:t>
      </w:r>
      <w:hyperlink r:id="rId6" w:history="1">
        <w:r>
          <w:rPr>
            <w:rStyle w:val="Hyperlink"/>
            <w:rFonts w:ascii="Arial" w:hAnsi="Arial" w:cs="Arial"/>
          </w:rPr>
          <w:t>https://www.gov.scot/publications/wind-turbine-appeal-decisions-statistics/</w:t>
        </w:r>
      </w:hyperlink>
      <w:r>
        <w:rPr>
          <w:rFonts w:ascii="Arial" w:hAnsi="Arial" w:cs="Arial"/>
        </w:rPr>
        <w:t xml:space="preserve">    </w:t>
      </w:r>
    </w:p>
    <w:p w14:paraId="5AD5DB13" w14:textId="389DAC31" w:rsidR="00B93A95" w:rsidRDefault="00264BCF" w:rsidP="00B93A95">
      <w:pPr>
        <w:rPr>
          <w:rStyle w:val="markedcontent"/>
        </w:rPr>
      </w:pPr>
      <w:r>
        <w:rPr>
          <w:rFonts w:ascii="Arial" w:hAnsi="Arial" w:cs="Arial"/>
        </w:rPr>
        <w:t>2</w:t>
      </w:r>
      <w:r>
        <w:rPr>
          <w:rFonts w:ascii="Arial" w:hAnsi="Arial" w:cs="Arial"/>
        </w:rPr>
        <w:tab/>
      </w:r>
      <w:r w:rsidR="00B93A95">
        <w:rPr>
          <w:rFonts w:ascii="Arial" w:hAnsi="Arial" w:cs="Arial"/>
        </w:rPr>
        <w:t xml:space="preserve">Further information for the period </w:t>
      </w:r>
      <w:r w:rsidR="00B93A95">
        <w:rPr>
          <w:rFonts w:ascii="Arial" w:hAnsi="Arial" w:cs="Arial"/>
          <w:b/>
          <w:bCs/>
        </w:rPr>
        <w:t>2012-2016</w:t>
      </w:r>
      <w:r w:rsidR="00B93A95">
        <w:rPr>
          <w:rFonts w:ascii="Arial" w:hAnsi="Arial" w:cs="Arial"/>
        </w:rPr>
        <w:t xml:space="preserve"> </w:t>
      </w:r>
      <w:r w:rsidR="005A6077">
        <w:rPr>
          <w:rFonts w:ascii="Arial" w:hAnsi="Arial" w:cs="Arial"/>
        </w:rPr>
        <w:t xml:space="preserve">is available, analysed by Brodies LLP </w:t>
      </w:r>
      <w:hyperlink r:id="rId7" w:history="1">
        <w:r w:rsidR="005A6077" w:rsidRPr="00484AC4">
          <w:rPr>
            <w:rStyle w:val="Hyperlink"/>
            <w:rFonts w:ascii="Arial" w:eastAsia="Times New Roman" w:hAnsi="Arial" w:cs="Arial"/>
            <w:sz w:val="28"/>
            <w:szCs w:val="28"/>
          </w:rPr>
          <w:t>https://brodies.com/assets/uploads/files/downloads/on-shore-wind-consent-success-rate-in-scotland-renewables-2017-0-1.pdf</w:t>
        </w:r>
      </w:hyperlink>
    </w:p>
    <w:p w14:paraId="59423C92" w14:textId="77777777" w:rsidR="00B93A95" w:rsidRDefault="00B93A95" w:rsidP="00B93A95">
      <w:r>
        <w:rPr>
          <w:rFonts w:ascii="Arial" w:hAnsi="Arial" w:cs="Arial"/>
        </w:rPr>
        <w:t>The key findings are:</w:t>
      </w:r>
    </w:p>
    <w:p w14:paraId="5D1A909E" w14:textId="77777777" w:rsidR="00B93A95" w:rsidRDefault="00B93A95" w:rsidP="00B93A95">
      <w:pPr>
        <w:rPr>
          <w:rStyle w:val="markedcontent"/>
          <w:i/>
          <w:iCs/>
        </w:rPr>
      </w:pPr>
      <w:r>
        <w:rPr>
          <w:rStyle w:val="markedcontent"/>
          <w:rFonts w:ascii="Arial" w:hAnsi="Arial" w:cs="Arial"/>
          <w:i/>
          <w:iCs/>
        </w:rPr>
        <w:t xml:space="preserve">There is </w:t>
      </w:r>
      <w:r>
        <w:rPr>
          <w:rStyle w:val="markedcontent"/>
          <w:rFonts w:ascii="Arial" w:hAnsi="Arial" w:cs="Arial"/>
          <w:b/>
          <w:bCs/>
          <w:i/>
          <w:iCs/>
        </w:rPr>
        <w:t>a 64%</w:t>
      </w:r>
      <w:r>
        <w:rPr>
          <w:rStyle w:val="markedcontent"/>
          <w:rFonts w:ascii="Arial" w:hAnsi="Arial" w:cs="Arial"/>
          <w:i/>
          <w:iCs/>
        </w:rPr>
        <w:t xml:space="preserve"> success rate for section 36 applications over the last five years; </w:t>
      </w:r>
    </w:p>
    <w:p w14:paraId="5F2AE699" w14:textId="77777777" w:rsidR="00B93A95" w:rsidRDefault="00B93A95" w:rsidP="00B93A95">
      <w:pPr>
        <w:rPr>
          <w:rStyle w:val="markedcontent"/>
          <w:rFonts w:ascii="Arial" w:hAnsi="Arial" w:cs="Arial"/>
          <w:i/>
          <w:iCs/>
        </w:rPr>
      </w:pPr>
      <w:r>
        <w:rPr>
          <w:rStyle w:val="markedcontent"/>
          <w:rFonts w:ascii="Arial" w:hAnsi="Arial" w:cs="Arial"/>
          <w:b/>
          <w:bCs/>
          <w:i/>
          <w:iCs/>
        </w:rPr>
        <w:t>88%</w:t>
      </w:r>
      <w:r>
        <w:rPr>
          <w:rStyle w:val="markedcontent"/>
          <w:rFonts w:ascii="Arial" w:hAnsi="Arial" w:cs="Arial"/>
          <w:i/>
          <w:iCs/>
        </w:rPr>
        <w:t xml:space="preserve"> of applications succeeded where no public inquiry was held  </w:t>
      </w:r>
    </w:p>
    <w:p w14:paraId="0BDD5653" w14:textId="4E565056" w:rsidR="00B93A95" w:rsidRDefault="00B93A95" w:rsidP="00B93A95">
      <w:pPr>
        <w:rPr>
          <w:rStyle w:val="markedcontent"/>
          <w:rFonts w:ascii="Arial" w:hAnsi="Arial" w:cs="Arial"/>
          <w:i/>
          <w:iCs/>
          <w:sz w:val="23"/>
          <w:szCs w:val="23"/>
        </w:rPr>
      </w:pPr>
      <w:r w:rsidRPr="0089185F">
        <w:rPr>
          <w:rStyle w:val="markedcontent"/>
          <w:rFonts w:ascii="Arial" w:hAnsi="Arial" w:cs="Arial"/>
          <w:sz w:val="23"/>
          <w:szCs w:val="23"/>
        </w:rPr>
        <w:t xml:space="preserve">These statistics show there is a </w:t>
      </w:r>
      <w:r w:rsidR="00264BCF">
        <w:rPr>
          <w:rStyle w:val="markedcontent"/>
          <w:rFonts w:ascii="Arial" w:hAnsi="Arial" w:cs="Arial"/>
          <w:sz w:val="23"/>
          <w:szCs w:val="23"/>
        </w:rPr>
        <w:t>healthy</w:t>
      </w:r>
      <w:r w:rsidRPr="0089185F">
        <w:rPr>
          <w:rStyle w:val="markedcontent"/>
          <w:rFonts w:ascii="Arial" w:hAnsi="Arial" w:cs="Arial"/>
          <w:sz w:val="23"/>
          <w:szCs w:val="23"/>
        </w:rPr>
        <w:t xml:space="preserve"> success rate (</w:t>
      </w:r>
      <w:r w:rsidRPr="0089185F">
        <w:rPr>
          <w:rStyle w:val="markedcontent"/>
          <w:rFonts w:ascii="Arial" w:hAnsi="Arial" w:cs="Arial"/>
          <w:b/>
          <w:bCs/>
          <w:sz w:val="23"/>
          <w:szCs w:val="23"/>
        </w:rPr>
        <w:t>64%</w:t>
      </w:r>
      <w:r w:rsidRPr="0089185F">
        <w:rPr>
          <w:rStyle w:val="markedcontent"/>
          <w:rFonts w:ascii="Arial" w:hAnsi="Arial" w:cs="Arial"/>
          <w:sz w:val="23"/>
          <w:szCs w:val="23"/>
        </w:rPr>
        <w:t xml:space="preserve">), but that </w:t>
      </w:r>
      <w:r w:rsidR="00264BCF">
        <w:rPr>
          <w:rStyle w:val="markedcontent"/>
          <w:rFonts w:ascii="Arial" w:hAnsi="Arial" w:cs="Arial"/>
          <w:sz w:val="23"/>
          <w:szCs w:val="23"/>
        </w:rPr>
        <w:t xml:space="preserve">it </w:t>
      </w:r>
      <w:r w:rsidRPr="0089185F">
        <w:rPr>
          <w:rStyle w:val="markedcontent"/>
          <w:rFonts w:ascii="Arial" w:hAnsi="Arial" w:cs="Arial"/>
          <w:sz w:val="23"/>
          <w:szCs w:val="23"/>
        </w:rPr>
        <w:t>halves if there is a public inquiry, triggered by an objection from the planning authority</w:t>
      </w:r>
      <w:r w:rsidR="005A55B0" w:rsidRPr="0089185F">
        <w:rPr>
          <w:rStyle w:val="markedcontent"/>
          <w:rFonts w:ascii="Arial" w:hAnsi="Arial" w:cs="Arial"/>
          <w:sz w:val="23"/>
          <w:szCs w:val="23"/>
        </w:rPr>
        <w:t xml:space="preserve"> or by a developer’s appeal</w:t>
      </w:r>
      <w:r w:rsidRPr="0089185F">
        <w:rPr>
          <w:rStyle w:val="markedcontent"/>
          <w:rFonts w:ascii="Arial" w:hAnsi="Arial" w:cs="Arial"/>
          <w:sz w:val="23"/>
          <w:szCs w:val="23"/>
        </w:rPr>
        <w:t xml:space="preserve">. </w:t>
      </w:r>
      <w:r w:rsidRPr="0089185F">
        <w:rPr>
          <w:rStyle w:val="markedcontent"/>
          <w:rFonts w:ascii="Arial" w:hAnsi="Arial" w:cs="Arial"/>
          <w:sz w:val="23"/>
          <w:szCs w:val="23"/>
        </w:rPr>
        <w:br/>
      </w:r>
      <w:r>
        <w:rPr>
          <w:rStyle w:val="markedcontent"/>
          <w:rFonts w:ascii="Arial" w:hAnsi="Arial" w:cs="Arial"/>
          <w:i/>
          <w:iCs/>
          <w:sz w:val="23"/>
          <w:szCs w:val="23"/>
        </w:rPr>
        <w:br/>
      </w:r>
      <w:r w:rsidR="00264BCF">
        <w:rPr>
          <w:rStyle w:val="markedcontent"/>
          <w:rFonts w:ascii="Arial" w:hAnsi="Arial" w:cs="Arial"/>
          <w:b/>
          <w:iCs/>
          <w:sz w:val="23"/>
          <w:szCs w:val="23"/>
        </w:rPr>
        <w:t>3</w:t>
      </w:r>
      <w:r w:rsidR="00264BCF">
        <w:rPr>
          <w:rStyle w:val="markedcontent"/>
          <w:rFonts w:ascii="Arial" w:hAnsi="Arial" w:cs="Arial"/>
          <w:b/>
          <w:iCs/>
          <w:sz w:val="23"/>
          <w:szCs w:val="23"/>
        </w:rPr>
        <w:tab/>
        <w:t>Consultation; D</w:t>
      </w:r>
      <w:r>
        <w:rPr>
          <w:rStyle w:val="markedcontent"/>
          <w:rFonts w:ascii="Arial" w:hAnsi="Arial" w:cs="Arial"/>
          <w:b/>
          <w:iCs/>
          <w:sz w:val="23"/>
          <w:szCs w:val="23"/>
        </w:rPr>
        <w:t xml:space="preserve">evelopers </w:t>
      </w:r>
      <w:r w:rsidR="00264BCF">
        <w:rPr>
          <w:rStyle w:val="markedcontent"/>
          <w:rFonts w:ascii="Arial" w:hAnsi="Arial" w:cs="Arial"/>
          <w:b/>
          <w:iCs/>
          <w:sz w:val="23"/>
          <w:szCs w:val="23"/>
        </w:rPr>
        <w:t>obviously</w:t>
      </w:r>
      <w:r>
        <w:rPr>
          <w:rStyle w:val="markedcontent"/>
          <w:rFonts w:ascii="Arial" w:hAnsi="Arial" w:cs="Arial"/>
          <w:b/>
          <w:iCs/>
          <w:sz w:val="23"/>
          <w:szCs w:val="23"/>
        </w:rPr>
        <w:t xml:space="preserve"> benefit from prioritising consultation with the planning authority to avoid an objection</w:t>
      </w:r>
      <w:r w:rsidR="00264BCF">
        <w:rPr>
          <w:rStyle w:val="markedcontent"/>
          <w:rFonts w:ascii="Arial" w:hAnsi="Arial" w:cs="Arial"/>
          <w:b/>
          <w:iCs/>
          <w:sz w:val="23"/>
          <w:szCs w:val="23"/>
        </w:rPr>
        <w:t>, but</w:t>
      </w:r>
      <w:r>
        <w:rPr>
          <w:rStyle w:val="markedcontent"/>
          <w:rFonts w:ascii="Arial" w:hAnsi="Arial" w:cs="Arial"/>
          <w:b/>
          <w:iCs/>
          <w:sz w:val="23"/>
          <w:szCs w:val="23"/>
        </w:rPr>
        <w:t xml:space="preserve"> there is no incentive to consult with the local community.</w:t>
      </w:r>
      <w:r>
        <w:rPr>
          <w:rStyle w:val="markedcontent"/>
          <w:rFonts w:ascii="Arial" w:hAnsi="Arial" w:cs="Arial"/>
          <w:i/>
          <w:iCs/>
          <w:sz w:val="23"/>
          <w:szCs w:val="23"/>
        </w:rPr>
        <w:t xml:space="preserve"> </w:t>
      </w:r>
    </w:p>
    <w:p w14:paraId="4545605B" w14:textId="01030C8A" w:rsidR="00B93A95" w:rsidRDefault="00B93A95" w:rsidP="00B93A95">
      <w:pPr>
        <w:rPr>
          <w:rStyle w:val="markedcontent"/>
          <w:rFonts w:ascii="Arial" w:hAnsi="Arial" w:cs="Arial"/>
          <w:u w:val="single"/>
        </w:rPr>
      </w:pPr>
      <w:r>
        <w:rPr>
          <w:rStyle w:val="markedcontent"/>
          <w:rFonts w:ascii="Arial" w:hAnsi="Arial" w:cs="Arial"/>
        </w:rPr>
        <w:t xml:space="preserve">Communities in England are reassured by the fact that a proposed development will only succeed if it is in an area identified as suitable in a local plan </w:t>
      </w:r>
      <w:r>
        <w:rPr>
          <w:rStyle w:val="markedcontent"/>
          <w:rFonts w:ascii="Arial" w:hAnsi="Arial" w:cs="Arial"/>
          <w:b/>
          <w:bCs/>
        </w:rPr>
        <w:t>and</w:t>
      </w:r>
      <w:r>
        <w:rPr>
          <w:rStyle w:val="markedcontent"/>
          <w:rFonts w:ascii="Arial" w:hAnsi="Arial" w:cs="Arial"/>
        </w:rPr>
        <w:t xml:space="preserve"> </w:t>
      </w:r>
      <w:r>
        <w:rPr>
          <w:rStyle w:val="markedcontent"/>
          <w:rFonts w:ascii="Arial" w:hAnsi="Arial" w:cs="Arial"/>
          <w:u w:val="single"/>
        </w:rPr>
        <w:t xml:space="preserve">the planning impacts identified by the local community have been addressed and there is majority community support.  </w:t>
      </w:r>
      <w:r w:rsidR="00264BCF">
        <w:rPr>
          <w:rStyle w:val="markedcontent"/>
          <w:rFonts w:ascii="Arial" w:hAnsi="Arial" w:cs="Arial"/>
          <w:u w:val="single"/>
        </w:rPr>
        <w:t>This is called the “Localism Agend</w:t>
      </w:r>
      <w:r w:rsidR="006D741A">
        <w:rPr>
          <w:rStyle w:val="markedcontent"/>
          <w:rFonts w:ascii="Arial" w:hAnsi="Arial" w:cs="Arial"/>
          <w:u w:val="single"/>
        </w:rPr>
        <w:t>a</w:t>
      </w:r>
      <w:r w:rsidR="00264BCF">
        <w:rPr>
          <w:rStyle w:val="markedcontent"/>
          <w:rFonts w:ascii="Arial" w:hAnsi="Arial" w:cs="Arial"/>
          <w:u w:val="single"/>
        </w:rPr>
        <w:t>”.</w:t>
      </w:r>
    </w:p>
    <w:p w14:paraId="118E515D" w14:textId="01788ADE" w:rsidR="00B93A95" w:rsidRDefault="00B93A95" w:rsidP="00B93A95">
      <w:pPr>
        <w:rPr>
          <w:rStyle w:val="markedcontent"/>
          <w:rFonts w:ascii="Arial" w:hAnsi="Arial" w:cs="Arial"/>
        </w:rPr>
      </w:pPr>
      <w:r>
        <w:rPr>
          <w:rStyle w:val="markedcontent"/>
          <w:rFonts w:ascii="Arial" w:hAnsi="Arial" w:cs="Arial"/>
        </w:rPr>
        <w:lastRenderedPageBreak/>
        <w:t xml:space="preserve">Scottish communities </w:t>
      </w:r>
      <w:r w:rsidR="005A55B0">
        <w:rPr>
          <w:rStyle w:val="markedcontent"/>
          <w:rFonts w:ascii="Arial" w:hAnsi="Arial" w:cs="Arial"/>
        </w:rPr>
        <w:t xml:space="preserve">cannot rely on any </w:t>
      </w:r>
      <w:r>
        <w:rPr>
          <w:rStyle w:val="markedcontent"/>
          <w:rFonts w:ascii="Arial" w:hAnsi="Arial" w:cs="Arial"/>
        </w:rPr>
        <w:t>such comfort.</w:t>
      </w:r>
      <w:r w:rsidR="00264BCF">
        <w:rPr>
          <w:rStyle w:val="markedcontent"/>
          <w:rFonts w:ascii="Arial" w:hAnsi="Arial" w:cs="Arial"/>
        </w:rPr>
        <w:t xml:space="preserve"> It is high time they were able to.</w:t>
      </w:r>
    </w:p>
    <w:p w14:paraId="44327CDE" w14:textId="6E215A61" w:rsidR="00B93A95" w:rsidRDefault="00B93A95" w:rsidP="00B93A95">
      <w:pPr>
        <w:rPr>
          <w:rFonts w:ascii="Arial" w:hAnsi="Arial" w:cs="Arial"/>
        </w:rPr>
      </w:pPr>
      <w:r>
        <w:rPr>
          <w:rFonts w:ascii="Arial" w:hAnsi="Arial" w:cs="Arial"/>
        </w:rPr>
        <w:t xml:space="preserve">As </w:t>
      </w:r>
      <w:r w:rsidR="00264BCF">
        <w:rPr>
          <w:rFonts w:ascii="Arial" w:hAnsi="Arial" w:cs="Arial"/>
        </w:rPr>
        <w:t xml:space="preserve">internet streaming and </w:t>
      </w:r>
      <w:r>
        <w:rPr>
          <w:rFonts w:ascii="Arial" w:hAnsi="Arial" w:cs="Arial"/>
        </w:rPr>
        <w:t>recordings have only occurred since 2017, it is unlikely the Chief Planner would be aware of pr</w:t>
      </w:r>
      <w:r w:rsidR="00264BCF">
        <w:rPr>
          <w:rFonts w:ascii="Arial" w:hAnsi="Arial" w:cs="Arial"/>
        </w:rPr>
        <w:t>ior</w:t>
      </w:r>
      <w:r>
        <w:rPr>
          <w:rFonts w:ascii="Arial" w:hAnsi="Arial" w:cs="Arial"/>
        </w:rPr>
        <w:t xml:space="preserve"> unacceptable behaviour.  SAS members have experience over a decade as both participants and supporters of those taking part in oral proceedings.  While </w:t>
      </w:r>
      <w:r w:rsidR="005A55B0">
        <w:rPr>
          <w:rFonts w:ascii="Arial" w:hAnsi="Arial" w:cs="Arial"/>
        </w:rPr>
        <w:t>belittling and harsh questioning of</w:t>
      </w:r>
      <w:r>
        <w:rPr>
          <w:rFonts w:ascii="Arial" w:hAnsi="Arial" w:cs="Arial"/>
        </w:rPr>
        <w:t xml:space="preserve"> public witnesses is not universal</w:t>
      </w:r>
      <w:r w:rsidR="005A55B0">
        <w:rPr>
          <w:rFonts w:ascii="Arial" w:hAnsi="Arial" w:cs="Arial"/>
        </w:rPr>
        <w:t>,</w:t>
      </w:r>
      <w:r>
        <w:rPr>
          <w:rFonts w:ascii="Arial" w:hAnsi="Arial" w:cs="Arial"/>
        </w:rPr>
        <w:t xml:space="preserve"> it happens frequently enough to be a deterrent to others considering taking part in the inquiry process.</w:t>
      </w:r>
    </w:p>
    <w:p w14:paraId="61D4212E" w14:textId="77777777" w:rsidR="00264BCF" w:rsidRDefault="00264BCF" w:rsidP="00B93A95">
      <w:pPr>
        <w:rPr>
          <w:rFonts w:ascii="Arial" w:hAnsi="Arial" w:cs="Arial"/>
          <w:b/>
          <w:bCs/>
        </w:rPr>
      </w:pPr>
    </w:p>
    <w:p w14:paraId="27309E58" w14:textId="062C054D" w:rsidR="00B93A95" w:rsidRDefault="00B93A95" w:rsidP="00B93A95">
      <w:pPr>
        <w:rPr>
          <w:rFonts w:ascii="Arial" w:hAnsi="Arial" w:cs="Arial"/>
          <w:b/>
          <w:bCs/>
        </w:rPr>
      </w:pPr>
      <w:r>
        <w:rPr>
          <w:rFonts w:ascii="Arial" w:hAnsi="Arial" w:cs="Arial"/>
          <w:b/>
          <w:bCs/>
        </w:rPr>
        <w:t>Community engagement with the planning system</w:t>
      </w:r>
    </w:p>
    <w:p w14:paraId="7545FFD1" w14:textId="77777777" w:rsidR="00D92F9F" w:rsidRDefault="00D92F9F" w:rsidP="00B93A95">
      <w:pPr>
        <w:rPr>
          <w:rFonts w:ascii="Arial" w:hAnsi="Arial" w:cs="Arial"/>
        </w:rPr>
      </w:pPr>
      <w:r>
        <w:rPr>
          <w:rFonts w:ascii="Arial" w:hAnsi="Arial" w:cs="Arial"/>
        </w:rPr>
        <w:t>1</w:t>
      </w:r>
      <w:r>
        <w:rPr>
          <w:rFonts w:ascii="Arial" w:hAnsi="Arial" w:cs="Arial"/>
        </w:rPr>
        <w:tab/>
        <w:t>Inquiries</w:t>
      </w:r>
    </w:p>
    <w:p w14:paraId="53E14C12" w14:textId="776BCCFE" w:rsidR="009528FE" w:rsidRDefault="00B93A95" w:rsidP="00B93A95">
      <w:pPr>
        <w:rPr>
          <w:rFonts w:ascii="Arial" w:hAnsi="Arial" w:cs="Arial"/>
        </w:rPr>
      </w:pPr>
      <w:r>
        <w:rPr>
          <w:rFonts w:ascii="Arial" w:hAnsi="Arial" w:cs="Arial"/>
        </w:rPr>
        <w:t>We welcome the Chief Reporter’s a</w:t>
      </w:r>
      <w:r w:rsidR="005A55B0">
        <w:rPr>
          <w:rFonts w:ascii="Arial" w:hAnsi="Arial" w:cs="Arial"/>
        </w:rPr>
        <w:t>cknowledgement</w:t>
      </w:r>
      <w:r>
        <w:rPr>
          <w:rFonts w:ascii="Arial" w:hAnsi="Arial" w:cs="Arial"/>
        </w:rPr>
        <w:t xml:space="preserve"> that the </w:t>
      </w:r>
      <w:r w:rsidR="005A55B0">
        <w:rPr>
          <w:rFonts w:ascii="Arial" w:hAnsi="Arial" w:cs="Arial"/>
        </w:rPr>
        <w:t>inquiry</w:t>
      </w:r>
      <w:r>
        <w:rPr>
          <w:rFonts w:ascii="Arial" w:hAnsi="Arial" w:cs="Arial"/>
        </w:rPr>
        <w:t xml:space="preserve"> system has</w:t>
      </w:r>
      <w:r w:rsidR="005A55B0">
        <w:rPr>
          <w:rFonts w:ascii="Arial" w:hAnsi="Arial" w:cs="Arial"/>
        </w:rPr>
        <w:t xml:space="preserve"> some</w:t>
      </w:r>
      <w:r>
        <w:rPr>
          <w:rFonts w:ascii="Arial" w:hAnsi="Arial" w:cs="Arial"/>
        </w:rPr>
        <w:t xml:space="preserve"> deficiencies and that measures are being considered to enhance the engagement of communities. </w:t>
      </w:r>
      <w:r w:rsidR="009528FE">
        <w:rPr>
          <w:rFonts w:ascii="Arial" w:hAnsi="Arial" w:cs="Arial"/>
        </w:rPr>
        <w:t xml:space="preserve">SAS has to say that, regrettably, aggressive questioning of community representatives, courtroom style cross examination, and above all the subordination of community interests is </w:t>
      </w:r>
      <w:r w:rsidR="00264BCF">
        <w:rPr>
          <w:rFonts w:ascii="Arial" w:hAnsi="Arial" w:cs="Arial"/>
        </w:rPr>
        <w:t xml:space="preserve">still </w:t>
      </w:r>
      <w:r w:rsidR="009528FE">
        <w:rPr>
          <w:rFonts w:ascii="Arial" w:hAnsi="Arial" w:cs="Arial"/>
        </w:rPr>
        <w:t xml:space="preserve">all too commonplace. Applicants’ closing submissions frequently pour scorn on local concerns, </w:t>
      </w:r>
      <w:r w:rsidR="00264BCF">
        <w:rPr>
          <w:rFonts w:ascii="Arial" w:hAnsi="Arial" w:cs="Arial"/>
        </w:rPr>
        <w:t xml:space="preserve">conveniently </w:t>
      </w:r>
      <w:r w:rsidR="009528FE">
        <w:rPr>
          <w:rFonts w:ascii="Arial" w:hAnsi="Arial" w:cs="Arial"/>
        </w:rPr>
        <w:t>forgetting that it is the communities that have to host the development for at least a generation.</w:t>
      </w:r>
      <w:r w:rsidR="003F5007">
        <w:rPr>
          <w:rFonts w:ascii="Arial" w:hAnsi="Arial" w:cs="Arial"/>
        </w:rPr>
        <w:t xml:space="preserve"> There are of course honourable exceptions.</w:t>
      </w:r>
    </w:p>
    <w:p w14:paraId="347CBD85" w14:textId="13E3A327" w:rsidR="003F5007" w:rsidRDefault="003F5007" w:rsidP="003F5007">
      <w:pPr>
        <w:rPr>
          <w:rFonts w:ascii="Arial" w:hAnsi="Arial" w:cs="Arial"/>
        </w:rPr>
      </w:pPr>
      <w:r>
        <w:rPr>
          <w:rFonts w:ascii="Arial" w:hAnsi="Arial" w:cs="Arial"/>
        </w:rPr>
        <w:t>This Petition is not about the need for renewables. Communities understand the net zero agenda. The Petition is</w:t>
      </w:r>
      <w:r w:rsidRPr="000C7D0D">
        <w:rPr>
          <w:rFonts w:ascii="Arial" w:hAnsi="Arial" w:cs="Arial"/>
          <w:u w:val="single"/>
        </w:rPr>
        <w:t xml:space="preserve"> about how the receiving public is being treated on the road to net zero</w:t>
      </w:r>
      <w:r>
        <w:rPr>
          <w:rFonts w:ascii="Arial" w:hAnsi="Arial" w:cs="Arial"/>
        </w:rPr>
        <w:t xml:space="preserve">.  The Petitioners contend that the public – or “local people” as they are disparagingly called - are generally very unhappy, and specifically they are being gradually excluded from the type of discussions which affect them most. These are the local impacts of the decision </w:t>
      </w:r>
      <w:r w:rsidR="00CE5440">
        <w:rPr>
          <w:rFonts w:ascii="Arial" w:hAnsi="Arial" w:cs="Arial"/>
        </w:rPr>
        <w:t>m</w:t>
      </w:r>
      <w:r>
        <w:rPr>
          <w:rFonts w:ascii="Arial" w:hAnsi="Arial" w:cs="Arial"/>
        </w:rPr>
        <w:t>aking process, exemplified by the indifference to proper consultation and explanation, the hostility of Public Examinations, and the very real impacts of the installations themselves once they are installed and operating.</w:t>
      </w:r>
    </w:p>
    <w:p w14:paraId="0F3762EC" w14:textId="1CEC65D9" w:rsidR="00B93A95" w:rsidRDefault="00B93A95" w:rsidP="00B93A95">
      <w:pPr>
        <w:rPr>
          <w:rFonts w:ascii="Arial" w:hAnsi="Arial" w:cs="Arial"/>
        </w:rPr>
      </w:pPr>
    </w:p>
    <w:p w14:paraId="372AD264" w14:textId="77777777" w:rsidR="00D92F9F" w:rsidRDefault="00D92F9F" w:rsidP="00B93A95">
      <w:pPr>
        <w:rPr>
          <w:rFonts w:ascii="Arial" w:hAnsi="Arial" w:cs="Arial"/>
        </w:rPr>
      </w:pPr>
      <w:r>
        <w:rPr>
          <w:rFonts w:ascii="Arial" w:hAnsi="Arial" w:cs="Arial"/>
        </w:rPr>
        <w:t>2</w:t>
      </w:r>
      <w:r>
        <w:rPr>
          <w:rFonts w:ascii="Arial" w:hAnsi="Arial" w:cs="Arial"/>
        </w:rPr>
        <w:tab/>
        <w:t>Consultation</w:t>
      </w:r>
    </w:p>
    <w:p w14:paraId="5ADAC01D" w14:textId="466DCB60" w:rsidR="00B93A95" w:rsidRDefault="00B93A95" w:rsidP="00B93A95">
      <w:pPr>
        <w:rPr>
          <w:rFonts w:ascii="Arial" w:hAnsi="Arial" w:cs="Arial"/>
        </w:rPr>
      </w:pPr>
      <w:r>
        <w:rPr>
          <w:rFonts w:ascii="Arial" w:hAnsi="Arial" w:cs="Arial"/>
        </w:rPr>
        <w:t xml:space="preserve">In </w:t>
      </w:r>
      <w:r w:rsidR="005A55B0">
        <w:rPr>
          <w:rFonts w:ascii="Arial" w:hAnsi="Arial" w:cs="Arial"/>
        </w:rPr>
        <w:t>2015 SAS</w:t>
      </w:r>
      <w:r>
        <w:rPr>
          <w:rFonts w:ascii="Arial" w:hAnsi="Arial" w:cs="Arial"/>
        </w:rPr>
        <w:t xml:space="preserve"> sought the Scottish Parliament’s support in urging the SG to increase neighbour notification distance for wind turbine applications from the present 20m.  </w:t>
      </w:r>
      <w:hyperlink r:id="rId8" w:history="1">
        <w:r>
          <w:rPr>
            <w:rStyle w:val="Hyperlink"/>
            <w:rFonts w:ascii="Arial" w:hAnsi="Arial" w:cs="Arial"/>
          </w:rPr>
          <w:t>http://archive2021.parliament.scot/GettingInvolved/Petitions/turbineneighbournotification</w:t>
        </w:r>
      </w:hyperlink>
    </w:p>
    <w:p w14:paraId="149FFC4B" w14:textId="4F840797" w:rsidR="005A55B0" w:rsidRDefault="00B93A95" w:rsidP="00B93A95">
      <w:pPr>
        <w:rPr>
          <w:rFonts w:ascii="Arial" w:hAnsi="Arial" w:cs="Arial"/>
        </w:rPr>
      </w:pPr>
      <w:r>
        <w:rPr>
          <w:rFonts w:ascii="Arial" w:hAnsi="Arial" w:cs="Arial"/>
        </w:rPr>
        <w:t xml:space="preserve">A change to statutory requirements was refused and the Petition resulted in the issue of Good Practice Guidance on Public Engagement for </w:t>
      </w:r>
      <w:r w:rsidR="005A55B0">
        <w:rPr>
          <w:rFonts w:ascii="Arial" w:hAnsi="Arial" w:cs="Arial"/>
        </w:rPr>
        <w:t>s</w:t>
      </w:r>
      <w:r>
        <w:rPr>
          <w:rFonts w:ascii="Arial" w:hAnsi="Arial" w:cs="Arial"/>
        </w:rPr>
        <w:t xml:space="preserve">ub </w:t>
      </w:r>
      <w:r w:rsidR="00115175">
        <w:rPr>
          <w:rFonts w:ascii="Arial" w:hAnsi="Arial" w:cs="Arial"/>
        </w:rPr>
        <w:t>2</w:t>
      </w:r>
      <w:r>
        <w:rPr>
          <w:rFonts w:ascii="Arial" w:hAnsi="Arial" w:cs="Arial"/>
        </w:rPr>
        <w:t xml:space="preserve">0MW turbine proposals. </w:t>
      </w:r>
      <w:hyperlink r:id="rId9" w:history="1">
        <w:r>
          <w:rPr>
            <w:rStyle w:val="Hyperlink"/>
            <w:rFonts w:ascii="Arial" w:hAnsi="Arial" w:cs="Arial"/>
          </w:rPr>
          <w:t>https://www.gov.scot/publications/public-engagement-sub-20mw-wind-turbine-proposals-good-practice-guidance/</w:t>
        </w:r>
      </w:hyperlink>
      <w:r>
        <w:rPr>
          <w:rFonts w:ascii="Arial" w:hAnsi="Arial" w:cs="Arial"/>
        </w:rPr>
        <w:t xml:space="preserve">  </w:t>
      </w:r>
    </w:p>
    <w:p w14:paraId="1CA1A8DE" w14:textId="0C369C44" w:rsidR="00606615" w:rsidRDefault="00B93A95" w:rsidP="00B93A95">
      <w:pPr>
        <w:rPr>
          <w:rFonts w:ascii="Arial" w:hAnsi="Arial" w:cs="Arial"/>
        </w:rPr>
      </w:pPr>
      <w:r>
        <w:rPr>
          <w:rFonts w:ascii="Arial" w:hAnsi="Arial" w:cs="Arial"/>
        </w:rPr>
        <w:t>Th</w:t>
      </w:r>
      <w:r w:rsidR="00606615">
        <w:rPr>
          <w:rFonts w:ascii="Arial" w:hAnsi="Arial" w:cs="Arial"/>
        </w:rPr>
        <w:t>e spirit of th</w:t>
      </w:r>
      <w:r>
        <w:rPr>
          <w:rFonts w:ascii="Arial" w:hAnsi="Arial" w:cs="Arial"/>
        </w:rPr>
        <w:t>is Guidance</w:t>
      </w:r>
      <w:r w:rsidR="00606615">
        <w:rPr>
          <w:rFonts w:ascii="Arial" w:hAnsi="Arial" w:cs="Arial"/>
        </w:rPr>
        <w:t xml:space="preserve"> </w:t>
      </w:r>
      <w:r>
        <w:rPr>
          <w:rFonts w:ascii="Arial" w:hAnsi="Arial" w:cs="Arial"/>
        </w:rPr>
        <w:t xml:space="preserve">has been </w:t>
      </w:r>
      <w:r w:rsidR="003F5007">
        <w:rPr>
          <w:rFonts w:ascii="Arial" w:hAnsi="Arial" w:cs="Arial"/>
        </w:rPr>
        <w:t xml:space="preserve">largely </w:t>
      </w:r>
      <w:r>
        <w:rPr>
          <w:rFonts w:ascii="Arial" w:hAnsi="Arial" w:cs="Arial"/>
        </w:rPr>
        <w:t xml:space="preserve">ignored by developers who continue to take </w:t>
      </w:r>
      <w:r w:rsidR="00606615">
        <w:rPr>
          <w:rFonts w:ascii="Arial" w:hAnsi="Arial" w:cs="Arial"/>
        </w:rPr>
        <w:t xml:space="preserve">a cursory and dismissive approach to public consultation, mainly by ignoring the need for it. </w:t>
      </w:r>
      <w:r>
        <w:rPr>
          <w:rFonts w:ascii="Arial" w:hAnsi="Arial" w:cs="Arial"/>
        </w:rPr>
        <w:t xml:space="preserve"> </w:t>
      </w:r>
    </w:p>
    <w:p w14:paraId="15090436" w14:textId="0AC59B05" w:rsidR="00B93A95" w:rsidRDefault="00606615" w:rsidP="00B93A95">
      <w:pPr>
        <w:rPr>
          <w:rFonts w:ascii="Arial" w:hAnsi="Arial" w:cs="Arial"/>
        </w:rPr>
      </w:pPr>
      <w:r>
        <w:rPr>
          <w:rFonts w:ascii="Arial" w:hAnsi="Arial" w:cs="Arial"/>
        </w:rPr>
        <w:t xml:space="preserve">Although the rules require developers to lodge a “Public Consultation Report” these are in general so token and pro-forma as to be almost meaningless and beyond </w:t>
      </w:r>
      <w:r w:rsidR="003F5007">
        <w:rPr>
          <w:rFonts w:ascii="Arial" w:hAnsi="Arial" w:cs="Arial"/>
        </w:rPr>
        <w:t xml:space="preserve">constructive </w:t>
      </w:r>
      <w:r>
        <w:rPr>
          <w:rFonts w:ascii="Arial" w:hAnsi="Arial" w:cs="Arial"/>
        </w:rPr>
        <w:t>criticism. By the time they are produced with Inquiry papers, it is too late.</w:t>
      </w:r>
      <w:r w:rsidR="00B93A95">
        <w:rPr>
          <w:rFonts w:ascii="Arial" w:hAnsi="Arial" w:cs="Arial"/>
        </w:rPr>
        <w:t xml:space="preserve"> </w:t>
      </w:r>
      <w:r>
        <w:rPr>
          <w:rFonts w:ascii="Arial" w:hAnsi="Arial" w:cs="Arial"/>
        </w:rPr>
        <w:t xml:space="preserve">The Committee will know that </w:t>
      </w:r>
      <w:r w:rsidR="00B93A95">
        <w:rPr>
          <w:rFonts w:ascii="Arial" w:hAnsi="Arial" w:cs="Arial"/>
        </w:rPr>
        <w:t xml:space="preserve">Local </w:t>
      </w:r>
      <w:r w:rsidR="003F5007">
        <w:rPr>
          <w:rFonts w:ascii="Arial" w:hAnsi="Arial" w:cs="Arial"/>
        </w:rPr>
        <w:t>A</w:t>
      </w:r>
      <w:r w:rsidR="00B93A95">
        <w:rPr>
          <w:rFonts w:ascii="Arial" w:hAnsi="Arial" w:cs="Arial"/>
        </w:rPr>
        <w:t xml:space="preserve">uthorities have no </w:t>
      </w:r>
      <w:r w:rsidR="006C24CF">
        <w:rPr>
          <w:rFonts w:ascii="Arial" w:hAnsi="Arial" w:cs="Arial"/>
        </w:rPr>
        <w:t xml:space="preserve">power </w:t>
      </w:r>
      <w:r w:rsidR="00B93A95">
        <w:rPr>
          <w:rFonts w:ascii="Arial" w:hAnsi="Arial" w:cs="Arial"/>
        </w:rPr>
        <w:t>to require developers to engage effectively with the public</w:t>
      </w:r>
      <w:r>
        <w:rPr>
          <w:rFonts w:ascii="Arial" w:hAnsi="Arial" w:cs="Arial"/>
        </w:rPr>
        <w:t xml:space="preserve">, nor to scrutinise their performance in that regard. </w:t>
      </w:r>
    </w:p>
    <w:p w14:paraId="15F33FC5" w14:textId="79DD3256" w:rsidR="00B93A95" w:rsidRDefault="00B93A95" w:rsidP="00B93A95">
      <w:pPr>
        <w:rPr>
          <w:rFonts w:ascii="Arial" w:hAnsi="Arial" w:cs="Arial"/>
        </w:rPr>
      </w:pPr>
      <w:r>
        <w:rPr>
          <w:rFonts w:ascii="Arial" w:hAnsi="Arial" w:cs="Arial"/>
        </w:rPr>
        <w:t>In Scotland, statutory windfarm pre application public notification and consultation is still very much a tick box exercise.</w:t>
      </w:r>
      <w:r w:rsidR="005A55B0">
        <w:rPr>
          <w:rFonts w:ascii="Arial" w:hAnsi="Arial" w:cs="Arial"/>
        </w:rPr>
        <w:t xml:space="preserve"> Covid-19 procedures</w:t>
      </w:r>
      <w:r w:rsidR="003F5007">
        <w:rPr>
          <w:rFonts w:ascii="Arial" w:hAnsi="Arial" w:cs="Arial"/>
        </w:rPr>
        <w:t>, requiring “virtual criticism”</w:t>
      </w:r>
      <w:r w:rsidR="005A55B0">
        <w:rPr>
          <w:rFonts w:ascii="Arial" w:hAnsi="Arial" w:cs="Arial"/>
        </w:rPr>
        <w:t xml:space="preserve"> have made this even more the case; consultation in areas where broadband speeds are slow or non existent makes </w:t>
      </w:r>
      <w:r w:rsidR="003F5007">
        <w:rPr>
          <w:rFonts w:ascii="Arial" w:hAnsi="Arial" w:cs="Arial"/>
        </w:rPr>
        <w:t xml:space="preserve">a mockery of </w:t>
      </w:r>
      <w:r w:rsidR="005A55B0">
        <w:rPr>
          <w:rFonts w:ascii="Arial" w:hAnsi="Arial" w:cs="Arial"/>
        </w:rPr>
        <w:t>the exe</w:t>
      </w:r>
      <w:r w:rsidR="00D92F9F">
        <w:rPr>
          <w:rFonts w:ascii="Arial" w:hAnsi="Arial" w:cs="Arial"/>
        </w:rPr>
        <w:t>r</w:t>
      </w:r>
      <w:r w:rsidR="005A55B0">
        <w:rPr>
          <w:rFonts w:ascii="Arial" w:hAnsi="Arial" w:cs="Arial"/>
        </w:rPr>
        <w:t>cise</w:t>
      </w:r>
      <w:r w:rsidR="00D92F9F">
        <w:rPr>
          <w:rFonts w:ascii="Arial" w:hAnsi="Arial" w:cs="Arial"/>
        </w:rPr>
        <w:t>, and allows developers to claim a lack of interest.</w:t>
      </w:r>
    </w:p>
    <w:p w14:paraId="3D1B98A5" w14:textId="2D85D01E" w:rsidR="003F5007" w:rsidRDefault="00D92F9F" w:rsidP="00B93A95">
      <w:pPr>
        <w:rPr>
          <w:rFonts w:ascii="Arial" w:hAnsi="Arial" w:cs="Arial"/>
        </w:rPr>
      </w:pPr>
      <w:r>
        <w:rPr>
          <w:rFonts w:ascii="Arial" w:hAnsi="Arial" w:cs="Arial"/>
        </w:rPr>
        <w:lastRenderedPageBreak/>
        <w:t>The</w:t>
      </w:r>
      <w:r w:rsidR="00B93A95">
        <w:rPr>
          <w:rFonts w:ascii="Arial" w:hAnsi="Arial" w:cs="Arial"/>
        </w:rPr>
        <w:t xml:space="preserve"> charity Planning Aid Scotland</w:t>
      </w:r>
      <w:r w:rsidR="003F5007">
        <w:rPr>
          <w:rFonts w:ascii="Arial" w:hAnsi="Arial" w:cs="Arial"/>
        </w:rPr>
        <w:t xml:space="preserve"> (PAS)</w:t>
      </w:r>
      <w:r w:rsidR="00B93A95">
        <w:rPr>
          <w:rFonts w:ascii="Arial" w:hAnsi="Arial" w:cs="Arial"/>
        </w:rPr>
        <w:t xml:space="preserve"> </w:t>
      </w:r>
      <w:r>
        <w:rPr>
          <w:rFonts w:ascii="Arial" w:hAnsi="Arial" w:cs="Arial"/>
        </w:rPr>
        <w:t>is</w:t>
      </w:r>
      <w:r w:rsidR="00B93A95">
        <w:rPr>
          <w:rFonts w:ascii="Arial" w:hAnsi="Arial" w:cs="Arial"/>
        </w:rPr>
        <w:t xml:space="preserve"> very helpful, but it is staffed by volunteers and does not have the resource</w:t>
      </w:r>
      <w:r w:rsidR="00346EB3">
        <w:rPr>
          <w:rFonts w:ascii="Arial" w:hAnsi="Arial" w:cs="Arial"/>
        </w:rPr>
        <w:t>s</w:t>
      </w:r>
      <w:r w:rsidR="00B93A95">
        <w:rPr>
          <w:rFonts w:ascii="Arial" w:hAnsi="Arial" w:cs="Arial"/>
        </w:rPr>
        <w:t xml:space="preserve"> to help with scrutinising the vast number and thousands of pages of technical and complex documents within a wind farm application.</w:t>
      </w:r>
      <w:r>
        <w:rPr>
          <w:rFonts w:ascii="Arial" w:hAnsi="Arial" w:cs="Arial"/>
        </w:rPr>
        <w:t xml:space="preserve"> </w:t>
      </w:r>
      <w:r w:rsidR="00B93A95">
        <w:rPr>
          <w:rFonts w:ascii="Arial" w:hAnsi="Arial" w:cs="Arial"/>
        </w:rPr>
        <w:t xml:space="preserve"> </w:t>
      </w:r>
      <w:r>
        <w:rPr>
          <w:rFonts w:ascii="Arial" w:hAnsi="Arial" w:cs="Arial"/>
        </w:rPr>
        <w:t>An EIA report can run to 700-800 pages, and costs at least £500 in hard copy.</w:t>
      </w:r>
      <w:r w:rsidR="00B93A95">
        <w:rPr>
          <w:rFonts w:ascii="Arial" w:hAnsi="Arial" w:cs="Arial"/>
        </w:rPr>
        <w:t xml:space="preserve"> </w:t>
      </w:r>
      <w:r>
        <w:rPr>
          <w:rFonts w:ascii="Arial" w:hAnsi="Arial" w:cs="Arial"/>
        </w:rPr>
        <w:t xml:space="preserve">For practical purposes, </w:t>
      </w:r>
      <w:r w:rsidR="003F5007">
        <w:rPr>
          <w:rFonts w:ascii="Arial" w:hAnsi="Arial" w:cs="Arial"/>
        </w:rPr>
        <w:t>EIA-Rs are</w:t>
      </w:r>
      <w:r>
        <w:rPr>
          <w:rFonts w:ascii="Arial" w:hAnsi="Arial" w:cs="Arial"/>
        </w:rPr>
        <w:t xml:space="preserve"> almost entirely inaccessible</w:t>
      </w:r>
      <w:r w:rsidR="00606615">
        <w:rPr>
          <w:rFonts w:ascii="Arial" w:hAnsi="Arial" w:cs="Arial"/>
        </w:rPr>
        <w:t xml:space="preserve"> to small groups</w:t>
      </w:r>
      <w:r>
        <w:rPr>
          <w:rFonts w:ascii="Arial" w:hAnsi="Arial" w:cs="Arial"/>
        </w:rPr>
        <w:t>.</w:t>
      </w:r>
      <w:r w:rsidR="00B93A95">
        <w:rPr>
          <w:rFonts w:ascii="Arial" w:hAnsi="Arial" w:cs="Arial"/>
        </w:rPr>
        <w:t xml:space="preserve">  </w:t>
      </w:r>
    </w:p>
    <w:p w14:paraId="12C787BD" w14:textId="390A3E8B" w:rsidR="00B93A95" w:rsidRDefault="00D92F9F" w:rsidP="00B93A95">
      <w:pPr>
        <w:rPr>
          <w:rFonts w:ascii="Arial" w:hAnsi="Arial" w:cs="Arial"/>
          <w:i/>
          <w:iCs/>
        </w:rPr>
      </w:pPr>
      <w:r>
        <w:rPr>
          <w:rFonts w:ascii="Arial" w:hAnsi="Arial" w:cs="Arial"/>
        </w:rPr>
        <w:t>PAS</w:t>
      </w:r>
      <w:r w:rsidR="00B93A95">
        <w:rPr>
          <w:rFonts w:ascii="Arial" w:hAnsi="Arial" w:cs="Arial"/>
        </w:rPr>
        <w:t xml:space="preserve"> provide</w:t>
      </w:r>
      <w:r>
        <w:rPr>
          <w:rFonts w:ascii="Arial" w:hAnsi="Arial" w:cs="Arial"/>
        </w:rPr>
        <w:t>s</w:t>
      </w:r>
      <w:r w:rsidR="00B93A95">
        <w:rPr>
          <w:rFonts w:ascii="Arial" w:hAnsi="Arial" w:cs="Arial"/>
        </w:rPr>
        <w:t xml:space="preserve"> </w:t>
      </w:r>
      <w:r w:rsidR="009528FE">
        <w:rPr>
          <w:rFonts w:ascii="Arial" w:hAnsi="Arial" w:cs="Arial"/>
        </w:rPr>
        <w:t xml:space="preserve">valuable </w:t>
      </w:r>
      <w:r w:rsidR="00B93A95">
        <w:rPr>
          <w:rFonts w:ascii="Arial" w:hAnsi="Arial" w:cs="Arial"/>
        </w:rPr>
        <w:t>advice and training</w:t>
      </w:r>
      <w:r w:rsidR="009528FE">
        <w:rPr>
          <w:rFonts w:ascii="Arial" w:hAnsi="Arial" w:cs="Arial"/>
        </w:rPr>
        <w:t>, but t</w:t>
      </w:r>
      <w:r w:rsidR="00B93A95">
        <w:rPr>
          <w:rFonts w:ascii="Arial" w:hAnsi="Arial" w:cs="Arial"/>
        </w:rPr>
        <w:t xml:space="preserve">heir website confirms that: </w:t>
      </w:r>
      <w:r w:rsidR="00B93A95">
        <w:rPr>
          <w:rFonts w:ascii="Arial" w:hAnsi="Arial" w:cs="Arial"/>
          <w:i/>
          <w:iCs/>
        </w:rPr>
        <w:t>We offer clients of the Advice Service advice on how to represent themselves, or how to secure the services of an appropriate professional. We do not have an advocacy role and do not submit planning applications or make representations on behalf of</w:t>
      </w:r>
      <w:r w:rsidR="00B93A95">
        <w:rPr>
          <w:rFonts w:ascii="Arial" w:hAnsi="Arial" w:cs="Arial"/>
        </w:rPr>
        <w:t xml:space="preserve"> </w:t>
      </w:r>
      <w:r w:rsidR="00B93A95">
        <w:rPr>
          <w:rFonts w:ascii="Arial" w:hAnsi="Arial" w:cs="Arial"/>
          <w:i/>
          <w:iCs/>
        </w:rPr>
        <w:t>clients</w:t>
      </w:r>
      <w:r>
        <w:rPr>
          <w:rFonts w:ascii="Arial" w:hAnsi="Arial" w:cs="Arial"/>
          <w:i/>
          <w:iCs/>
        </w:rPr>
        <w:t>.</w:t>
      </w:r>
    </w:p>
    <w:p w14:paraId="0BAF08E6" w14:textId="3C2DA303" w:rsidR="00B93A95" w:rsidRDefault="00B93A95" w:rsidP="00B93A95">
      <w:pPr>
        <w:rPr>
          <w:rFonts w:ascii="Arial" w:hAnsi="Arial" w:cs="Arial"/>
        </w:rPr>
      </w:pPr>
      <w:r>
        <w:rPr>
          <w:rFonts w:ascii="Arial" w:hAnsi="Arial" w:cs="Arial"/>
        </w:rPr>
        <w:t>Many communities are so overwhelmed with</w:t>
      </w:r>
      <w:r w:rsidR="009528FE">
        <w:rPr>
          <w:rFonts w:ascii="Arial" w:hAnsi="Arial" w:cs="Arial"/>
        </w:rPr>
        <w:t xml:space="preserve"> windfarm</w:t>
      </w:r>
      <w:r>
        <w:rPr>
          <w:rFonts w:ascii="Arial" w:hAnsi="Arial" w:cs="Arial"/>
        </w:rPr>
        <w:t xml:space="preserve"> applications that together with their ‘day jobs’ there is no time for training</w:t>
      </w:r>
      <w:r w:rsidR="00D92F9F">
        <w:rPr>
          <w:rFonts w:ascii="Arial" w:hAnsi="Arial" w:cs="Arial"/>
        </w:rPr>
        <w:t>, let alone effective scrutiny</w:t>
      </w:r>
      <w:r w:rsidR="004B0BB3">
        <w:rPr>
          <w:rFonts w:ascii="Arial" w:hAnsi="Arial" w:cs="Arial"/>
        </w:rPr>
        <w:t xml:space="preserve">. </w:t>
      </w:r>
      <w:r w:rsidR="00D92F9F">
        <w:rPr>
          <w:rFonts w:ascii="Arial" w:hAnsi="Arial" w:cs="Arial"/>
        </w:rPr>
        <w:t>The reality is that c</w:t>
      </w:r>
      <w:r>
        <w:rPr>
          <w:rFonts w:ascii="Arial" w:hAnsi="Arial" w:cs="Arial"/>
        </w:rPr>
        <w:t>ommunities</w:t>
      </w:r>
      <w:r w:rsidR="00D92F9F">
        <w:rPr>
          <w:rFonts w:ascii="Arial" w:hAnsi="Arial" w:cs="Arial"/>
        </w:rPr>
        <w:t xml:space="preserve"> and community-based</w:t>
      </w:r>
      <w:r w:rsidR="009528FE">
        <w:rPr>
          <w:rFonts w:ascii="Arial" w:hAnsi="Arial" w:cs="Arial"/>
        </w:rPr>
        <w:t xml:space="preserve"> </w:t>
      </w:r>
      <w:r w:rsidR="00D92F9F">
        <w:rPr>
          <w:rFonts w:ascii="Arial" w:hAnsi="Arial" w:cs="Arial"/>
        </w:rPr>
        <w:t>organisations</w:t>
      </w:r>
      <w:r>
        <w:rPr>
          <w:rFonts w:ascii="Arial" w:hAnsi="Arial" w:cs="Arial"/>
        </w:rPr>
        <w:t xml:space="preserve"> require expert help to cope and enable them to participate fully in the planning process.</w:t>
      </w:r>
      <w:r w:rsidR="00715740">
        <w:rPr>
          <w:rFonts w:ascii="Arial" w:hAnsi="Arial" w:cs="Arial"/>
        </w:rPr>
        <w:t xml:space="preserve"> This help must be obtained </w:t>
      </w:r>
      <w:r w:rsidR="00715740">
        <w:rPr>
          <w:rFonts w:ascii="Arial" w:hAnsi="Arial" w:cs="Arial"/>
          <w:i/>
          <w:iCs/>
        </w:rPr>
        <w:t>pro bono</w:t>
      </w:r>
      <w:r w:rsidR="00715740">
        <w:rPr>
          <w:rFonts w:ascii="Arial" w:hAnsi="Arial" w:cs="Arial"/>
        </w:rPr>
        <w:t>, or otherwise it is in reality unavailable.</w:t>
      </w:r>
    </w:p>
    <w:p w14:paraId="0C745B8E" w14:textId="6953224D" w:rsidR="00715740" w:rsidRDefault="00B93A95" w:rsidP="00B93A95">
      <w:pPr>
        <w:rPr>
          <w:rFonts w:ascii="Arial" w:hAnsi="Arial" w:cs="Arial"/>
        </w:rPr>
      </w:pPr>
      <w:r>
        <w:rPr>
          <w:rFonts w:ascii="Arial" w:hAnsi="Arial" w:cs="Arial"/>
        </w:rPr>
        <w:t xml:space="preserve">The Chief </w:t>
      </w:r>
      <w:r w:rsidR="004B0BB3">
        <w:rPr>
          <w:rFonts w:ascii="Arial" w:hAnsi="Arial" w:cs="Arial"/>
        </w:rPr>
        <w:t>Planner’s</w:t>
      </w:r>
      <w:r>
        <w:rPr>
          <w:rFonts w:ascii="Arial" w:hAnsi="Arial" w:cs="Arial"/>
        </w:rPr>
        <w:t xml:space="preserve"> comments do not </w:t>
      </w:r>
      <w:r w:rsidR="003F5007">
        <w:rPr>
          <w:rFonts w:ascii="Arial" w:hAnsi="Arial" w:cs="Arial"/>
        </w:rPr>
        <w:t xml:space="preserve">really </w:t>
      </w:r>
      <w:r>
        <w:rPr>
          <w:rFonts w:ascii="Arial" w:hAnsi="Arial" w:cs="Arial"/>
        </w:rPr>
        <w:t xml:space="preserve">address the concerns we have raised. </w:t>
      </w:r>
      <w:r w:rsidR="00715740">
        <w:rPr>
          <w:rFonts w:ascii="Arial" w:hAnsi="Arial" w:cs="Arial"/>
        </w:rPr>
        <w:t>There is a significant “reality gap” between the state of affairs he describes and the gritty reality of managing consultation about windfarms, and</w:t>
      </w:r>
      <w:r w:rsidR="008E415C">
        <w:rPr>
          <w:rFonts w:ascii="Arial" w:hAnsi="Arial" w:cs="Arial"/>
        </w:rPr>
        <w:t xml:space="preserve"> </w:t>
      </w:r>
      <w:r w:rsidR="00715740">
        <w:rPr>
          <w:rFonts w:ascii="Arial" w:hAnsi="Arial" w:cs="Arial"/>
        </w:rPr>
        <w:t xml:space="preserve">in effectively opposing </w:t>
      </w:r>
      <w:r w:rsidR="003F5007">
        <w:rPr>
          <w:rFonts w:ascii="Arial" w:hAnsi="Arial" w:cs="Arial"/>
        </w:rPr>
        <w:t xml:space="preserve">such </w:t>
      </w:r>
      <w:r w:rsidR="00715740">
        <w:rPr>
          <w:rFonts w:ascii="Arial" w:hAnsi="Arial" w:cs="Arial"/>
        </w:rPr>
        <w:t>applications.</w:t>
      </w:r>
    </w:p>
    <w:p w14:paraId="155937CE" w14:textId="2A8041CA" w:rsidR="00715740" w:rsidRDefault="00262F79" w:rsidP="00B93A95">
      <w:pPr>
        <w:rPr>
          <w:rFonts w:ascii="Arial" w:hAnsi="Arial" w:cs="Arial"/>
        </w:rPr>
      </w:pPr>
      <w:r>
        <w:rPr>
          <w:rFonts w:ascii="Arial" w:hAnsi="Arial" w:cs="Arial"/>
        </w:rPr>
        <w:t xml:space="preserve">Four </w:t>
      </w:r>
      <w:r w:rsidR="00715740">
        <w:rPr>
          <w:rFonts w:ascii="Arial" w:hAnsi="Arial" w:cs="Arial"/>
        </w:rPr>
        <w:t>cost effective solutions are proposed</w:t>
      </w:r>
      <w:r w:rsidR="003F5007">
        <w:rPr>
          <w:rFonts w:ascii="Arial" w:hAnsi="Arial" w:cs="Arial"/>
        </w:rPr>
        <w:t xml:space="preserve">. </w:t>
      </w:r>
    </w:p>
    <w:p w14:paraId="2CBC8366" w14:textId="66A534AF" w:rsidR="00CE5440" w:rsidRDefault="00715740" w:rsidP="00CE5440">
      <w:pPr>
        <w:rPr>
          <w:rFonts w:ascii="Arial" w:hAnsi="Arial" w:cs="Arial"/>
        </w:rPr>
      </w:pPr>
      <w:r>
        <w:rPr>
          <w:rFonts w:ascii="Arial" w:hAnsi="Arial" w:cs="Arial"/>
        </w:rPr>
        <w:t>1</w:t>
      </w:r>
      <w:r>
        <w:rPr>
          <w:rFonts w:ascii="Arial" w:hAnsi="Arial" w:cs="Arial"/>
        </w:rPr>
        <w:tab/>
      </w:r>
      <w:r w:rsidR="003F5007">
        <w:rPr>
          <w:rFonts w:ascii="Arial" w:hAnsi="Arial" w:cs="Arial"/>
        </w:rPr>
        <w:t>Adver</w:t>
      </w:r>
      <w:r w:rsidR="00CE5440">
        <w:rPr>
          <w:rFonts w:ascii="Arial" w:hAnsi="Arial" w:cs="Arial"/>
        </w:rPr>
        <w:t>t</w:t>
      </w:r>
      <w:r w:rsidR="003F5007">
        <w:rPr>
          <w:rFonts w:ascii="Arial" w:hAnsi="Arial" w:cs="Arial"/>
        </w:rPr>
        <w:t>ise for</w:t>
      </w:r>
      <w:r w:rsidR="00CE5440">
        <w:rPr>
          <w:rFonts w:ascii="Arial" w:hAnsi="Arial" w:cs="Arial"/>
        </w:rPr>
        <w:t>,</w:t>
      </w:r>
      <w:r w:rsidR="003F5007">
        <w:rPr>
          <w:rFonts w:ascii="Arial" w:hAnsi="Arial" w:cs="Arial"/>
        </w:rPr>
        <w:t xml:space="preserve"> and constitute a panel of lawyers</w:t>
      </w:r>
      <w:r w:rsidR="00CE5440">
        <w:rPr>
          <w:rFonts w:ascii="Arial" w:hAnsi="Arial" w:cs="Arial"/>
        </w:rPr>
        <w:t xml:space="preserve"> (solicitors, solicitor advocates and counsel)</w:t>
      </w:r>
      <w:r w:rsidR="003F5007">
        <w:rPr>
          <w:rFonts w:ascii="Arial" w:hAnsi="Arial" w:cs="Arial"/>
        </w:rPr>
        <w:t xml:space="preserve"> prepared to contribute to the effort. </w:t>
      </w:r>
      <w:r w:rsidR="00CE5440">
        <w:rPr>
          <w:rFonts w:ascii="Arial" w:hAnsi="Arial" w:cs="Arial"/>
        </w:rPr>
        <w:t>They would be paid at Crown Junior Rates, as a ready analogy. Appointments would be for not more than two years at a time.</w:t>
      </w:r>
    </w:p>
    <w:p w14:paraId="0E026B41" w14:textId="4C6411D8" w:rsidR="003F5007" w:rsidRDefault="00CE5440" w:rsidP="00B93A95">
      <w:pPr>
        <w:rPr>
          <w:rFonts w:ascii="Arial" w:hAnsi="Arial" w:cs="Arial"/>
        </w:rPr>
      </w:pPr>
      <w:r>
        <w:rPr>
          <w:rFonts w:ascii="Arial" w:hAnsi="Arial" w:cs="Arial"/>
        </w:rPr>
        <w:t>2</w:t>
      </w:r>
      <w:r>
        <w:rPr>
          <w:rFonts w:ascii="Arial" w:hAnsi="Arial" w:cs="Arial"/>
        </w:rPr>
        <w:tab/>
      </w:r>
      <w:r w:rsidR="003F5007">
        <w:rPr>
          <w:rFonts w:ascii="Arial" w:hAnsi="Arial" w:cs="Arial"/>
        </w:rPr>
        <w:t xml:space="preserve">Make consultation compulsory, </w:t>
      </w:r>
      <w:r>
        <w:rPr>
          <w:rFonts w:ascii="Arial" w:hAnsi="Arial" w:cs="Arial"/>
        </w:rPr>
        <w:t xml:space="preserve">meaningful, </w:t>
      </w:r>
      <w:r w:rsidR="003F5007">
        <w:rPr>
          <w:rFonts w:ascii="Arial" w:hAnsi="Arial" w:cs="Arial"/>
        </w:rPr>
        <w:t>detailed and subject to scrutiny.</w:t>
      </w:r>
      <w:r>
        <w:rPr>
          <w:rFonts w:ascii="Arial" w:hAnsi="Arial" w:cs="Arial"/>
        </w:rPr>
        <w:t xml:space="preserve"> </w:t>
      </w:r>
    </w:p>
    <w:p w14:paraId="47A5D627" w14:textId="3E69B18A" w:rsidR="00715740" w:rsidRDefault="00CE5440" w:rsidP="00B93A95">
      <w:pPr>
        <w:rPr>
          <w:rFonts w:ascii="Arial" w:hAnsi="Arial" w:cs="Arial"/>
        </w:rPr>
      </w:pPr>
      <w:r>
        <w:rPr>
          <w:rFonts w:ascii="Arial" w:hAnsi="Arial" w:cs="Arial"/>
        </w:rPr>
        <w:t>3</w:t>
      </w:r>
      <w:r w:rsidR="003F5007">
        <w:rPr>
          <w:rFonts w:ascii="Arial" w:hAnsi="Arial" w:cs="Arial"/>
        </w:rPr>
        <w:tab/>
        <w:t xml:space="preserve">Impose </w:t>
      </w:r>
      <w:r w:rsidR="00715740">
        <w:rPr>
          <w:rFonts w:ascii="Arial" w:hAnsi="Arial" w:cs="Arial"/>
        </w:rPr>
        <w:t>Independent scrutiny by a legally qualified person (funded by a developer) of the manner in which public consultation is managed in each case, leading to a</w:t>
      </w:r>
      <w:r w:rsidR="003F5007">
        <w:rPr>
          <w:rFonts w:ascii="Arial" w:hAnsi="Arial" w:cs="Arial"/>
        </w:rPr>
        <w:t xml:space="preserve">n independent </w:t>
      </w:r>
      <w:r w:rsidR="00715740">
        <w:rPr>
          <w:rFonts w:ascii="Arial" w:hAnsi="Arial" w:cs="Arial"/>
        </w:rPr>
        <w:t xml:space="preserve"> report to either the Planning Committee, or to a Reporter if there is an inquiry.</w:t>
      </w:r>
    </w:p>
    <w:p w14:paraId="48509960" w14:textId="4942B312" w:rsidR="00715740" w:rsidRDefault="00CE5440" w:rsidP="00B93A95">
      <w:pPr>
        <w:rPr>
          <w:rFonts w:ascii="Arial" w:hAnsi="Arial" w:cs="Arial"/>
        </w:rPr>
      </w:pPr>
      <w:r>
        <w:rPr>
          <w:rFonts w:ascii="Arial" w:hAnsi="Arial" w:cs="Arial"/>
        </w:rPr>
        <w:t>4</w:t>
      </w:r>
      <w:r w:rsidR="00715740">
        <w:rPr>
          <w:rFonts w:ascii="Arial" w:hAnsi="Arial" w:cs="Arial"/>
        </w:rPr>
        <w:tab/>
      </w:r>
      <w:r w:rsidR="003F5007">
        <w:rPr>
          <w:rFonts w:ascii="Arial" w:hAnsi="Arial" w:cs="Arial"/>
        </w:rPr>
        <w:t>In appropriate cases, where there is a real issue to be argued, provide i</w:t>
      </w:r>
      <w:r w:rsidR="00715740">
        <w:rPr>
          <w:rFonts w:ascii="Arial" w:hAnsi="Arial" w:cs="Arial"/>
        </w:rPr>
        <w:t>nformed</w:t>
      </w:r>
      <w:r>
        <w:rPr>
          <w:rFonts w:ascii="Arial" w:hAnsi="Arial" w:cs="Arial"/>
        </w:rPr>
        <w:t xml:space="preserve"> advocacy/legal</w:t>
      </w:r>
      <w:r w:rsidR="00715740">
        <w:rPr>
          <w:rFonts w:ascii="Arial" w:hAnsi="Arial" w:cs="Arial"/>
        </w:rPr>
        <w:t xml:space="preserve"> assistance</w:t>
      </w:r>
      <w:r w:rsidR="003F5007">
        <w:rPr>
          <w:rFonts w:ascii="Arial" w:hAnsi="Arial" w:cs="Arial"/>
        </w:rPr>
        <w:t xml:space="preserve"> to community groups</w:t>
      </w:r>
      <w:r w:rsidR="00715740">
        <w:rPr>
          <w:rFonts w:ascii="Arial" w:hAnsi="Arial" w:cs="Arial"/>
        </w:rPr>
        <w:t xml:space="preserve"> by a legally qualified person with preparation for</w:t>
      </w:r>
      <w:r>
        <w:rPr>
          <w:rFonts w:ascii="Arial" w:hAnsi="Arial" w:cs="Arial"/>
        </w:rPr>
        <w:t>,</w:t>
      </w:r>
      <w:r w:rsidR="00715740">
        <w:rPr>
          <w:rFonts w:ascii="Arial" w:hAnsi="Arial" w:cs="Arial"/>
        </w:rPr>
        <w:t xml:space="preserve"> and conduct of a public inquiry.</w:t>
      </w:r>
    </w:p>
    <w:p w14:paraId="54F50B9D" w14:textId="76A71110" w:rsidR="00B93A95" w:rsidRDefault="00CE5440" w:rsidP="00B93A95">
      <w:pPr>
        <w:rPr>
          <w:rFonts w:ascii="Arial" w:hAnsi="Arial" w:cs="Arial"/>
        </w:rPr>
      </w:pPr>
      <w:r>
        <w:rPr>
          <w:rFonts w:ascii="Arial" w:hAnsi="Arial" w:cs="Arial"/>
        </w:rPr>
        <w:t>This Petition is</w:t>
      </w:r>
      <w:r w:rsidR="00B93A95">
        <w:rPr>
          <w:rFonts w:ascii="Arial" w:hAnsi="Arial" w:cs="Arial"/>
        </w:rPr>
        <w:t xml:space="preserve"> simple, fair and would be easily financed through an increase in planning application fees which are still cheaper in Scotland than those in England for all sizes of development.</w:t>
      </w:r>
    </w:p>
    <w:p w14:paraId="415A14BC" w14:textId="024676FF" w:rsidR="00B93A95" w:rsidRDefault="00B93A95" w:rsidP="00B93A95">
      <w:pPr>
        <w:rPr>
          <w:rFonts w:ascii="Arial" w:hAnsi="Arial" w:cs="Arial"/>
        </w:rPr>
      </w:pPr>
      <w:r>
        <w:rPr>
          <w:rFonts w:ascii="Arial" w:hAnsi="Arial" w:cs="Arial"/>
        </w:rPr>
        <w:t>If the SG truly believe that the majority of rural communities support further wind farm development</w:t>
      </w:r>
      <w:r w:rsidR="00CE5440">
        <w:rPr>
          <w:rFonts w:ascii="Arial" w:hAnsi="Arial" w:cs="Arial"/>
        </w:rPr>
        <w:t>, as the industry repeatedly says,</w:t>
      </w:r>
      <w:r>
        <w:rPr>
          <w:rFonts w:ascii="Arial" w:hAnsi="Arial" w:cs="Arial"/>
        </w:rPr>
        <w:t xml:space="preserve"> then they have nothing to fear and no reason to refuse the reasonable requests outlined in th</w:t>
      </w:r>
      <w:r w:rsidR="00CE5440">
        <w:rPr>
          <w:rFonts w:ascii="Arial" w:hAnsi="Arial" w:cs="Arial"/>
        </w:rPr>
        <w:t>e</w:t>
      </w:r>
      <w:r>
        <w:rPr>
          <w:rFonts w:ascii="Arial" w:hAnsi="Arial" w:cs="Arial"/>
        </w:rPr>
        <w:t xml:space="preserve"> Petition.</w:t>
      </w:r>
    </w:p>
    <w:p w14:paraId="2E809D91" w14:textId="26B547D5" w:rsidR="00C05001" w:rsidRDefault="00C05001" w:rsidP="00B93A95">
      <w:pPr>
        <w:rPr>
          <w:rFonts w:ascii="Arial" w:hAnsi="Arial" w:cs="Arial"/>
        </w:rPr>
      </w:pPr>
      <w:r>
        <w:rPr>
          <w:rFonts w:ascii="Arial" w:hAnsi="Arial" w:cs="Arial"/>
        </w:rPr>
        <w:t>Scotland Against Spin</w:t>
      </w:r>
    </w:p>
    <w:p w14:paraId="3F327CE4" w14:textId="77777777" w:rsidR="00050D8B" w:rsidRDefault="00050D8B" w:rsidP="00B93A95">
      <w:pPr>
        <w:rPr>
          <w:rFonts w:ascii="Arial" w:hAnsi="Arial" w:cs="Arial"/>
        </w:rPr>
      </w:pPr>
    </w:p>
    <w:p w14:paraId="37DA55D3" w14:textId="77777777" w:rsidR="00B93A95" w:rsidRDefault="00B93A95" w:rsidP="00B93A95">
      <w:pPr>
        <w:rPr>
          <w:rFonts w:ascii="Arial" w:hAnsi="Arial" w:cs="Arial"/>
        </w:rPr>
      </w:pPr>
    </w:p>
    <w:p w14:paraId="4E1B5E36" w14:textId="77777777" w:rsidR="00B93A95" w:rsidRDefault="00B93A95" w:rsidP="00B93A95">
      <w:pPr>
        <w:rPr>
          <w:rFonts w:ascii="Arial" w:hAnsi="Arial" w:cs="Arial"/>
        </w:rPr>
      </w:pPr>
    </w:p>
    <w:p w14:paraId="0AFA204D" w14:textId="77777777" w:rsidR="00B93A95" w:rsidRDefault="00B93A95" w:rsidP="00B93A95">
      <w:pPr>
        <w:rPr>
          <w:rFonts w:ascii="Arial" w:hAnsi="Arial" w:cs="Arial"/>
        </w:rPr>
      </w:pPr>
    </w:p>
    <w:p w14:paraId="1CDE7415" w14:textId="77777777" w:rsidR="00394F6D" w:rsidRPr="00B93A95" w:rsidRDefault="00394F6D" w:rsidP="00B93A95"/>
    <w:sectPr w:rsidR="00394F6D" w:rsidRPr="00B93A95" w:rsidSect="0089185F">
      <w:headerReference w:type="even" r:id="rId10"/>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D72E" w14:textId="77777777" w:rsidR="000235C7" w:rsidRDefault="000235C7" w:rsidP="00264BCF">
      <w:pPr>
        <w:spacing w:after="0" w:line="240" w:lineRule="auto"/>
      </w:pPr>
      <w:r>
        <w:separator/>
      </w:r>
    </w:p>
  </w:endnote>
  <w:endnote w:type="continuationSeparator" w:id="0">
    <w:p w14:paraId="587DED24" w14:textId="77777777" w:rsidR="000235C7" w:rsidRDefault="000235C7" w:rsidP="0026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DFB5" w14:textId="77777777" w:rsidR="000235C7" w:rsidRDefault="000235C7" w:rsidP="00264BCF">
      <w:pPr>
        <w:spacing w:after="0" w:line="240" w:lineRule="auto"/>
      </w:pPr>
      <w:r>
        <w:separator/>
      </w:r>
    </w:p>
  </w:footnote>
  <w:footnote w:type="continuationSeparator" w:id="0">
    <w:p w14:paraId="05368871" w14:textId="77777777" w:rsidR="000235C7" w:rsidRDefault="000235C7" w:rsidP="0026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0064026"/>
      <w:docPartObj>
        <w:docPartGallery w:val="Page Numbers (Top of Page)"/>
        <w:docPartUnique/>
      </w:docPartObj>
    </w:sdtPr>
    <w:sdtEndPr>
      <w:rPr>
        <w:rStyle w:val="PageNumber"/>
      </w:rPr>
    </w:sdtEndPr>
    <w:sdtContent>
      <w:p w14:paraId="6E091347" w14:textId="393C34BB" w:rsidR="00264BCF" w:rsidRDefault="00264BCF" w:rsidP="00CB2F6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B6EF59" w14:textId="77777777" w:rsidR="00264BCF" w:rsidRDefault="00264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905412"/>
      <w:docPartObj>
        <w:docPartGallery w:val="Page Numbers (Top of Page)"/>
        <w:docPartUnique/>
      </w:docPartObj>
    </w:sdtPr>
    <w:sdtEndPr>
      <w:rPr>
        <w:rStyle w:val="PageNumber"/>
      </w:rPr>
    </w:sdtEndPr>
    <w:sdtContent>
      <w:p w14:paraId="5C2A4A87" w14:textId="2CEF87A0" w:rsidR="00264BCF" w:rsidRDefault="00264BCF" w:rsidP="00CB2F6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12F412" w14:textId="77777777" w:rsidR="00264BCF" w:rsidRDefault="00264B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5D"/>
    <w:rsid w:val="000105E4"/>
    <w:rsid w:val="000167F2"/>
    <w:rsid w:val="000235C7"/>
    <w:rsid w:val="00050D8B"/>
    <w:rsid w:val="00071187"/>
    <w:rsid w:val="00076FC3"/>
    <w:rsid w:val="000A6E27"/>
    <w:rsid w:val="000D5734"/>
    <w:rsid w:val="000E4CB8"/>
    <w:rsid w:val="00115175"/>
    <w:rsid w:val="00123CB9"/>
    <w:rsid w:val="00127C5F"/>
    <w:rsid w:val="0013304F"/>
    <w:rsid w:val="001360F5"/>
    <w:rsid w:val="00157CCC"/>
    <w:rsid w:val="00176FBC"/>
    <w:rsid w:val="001B050D"/>
    <w:rsid w:val="001D7C6F"/>
    <w:rsid w:val="001F6821"/>
    <w:rsid w:val="00254B5A"/>
    <w:rsid w:val="00262F79"/>
    <w:rsid w:val="00264BCF"/>
    <w:rsid w:val="00265239"/>
    <w:rsid w:val="002908C8"/>
    <w:rsid w:val="0029745D"/>
    <w:rsid w:val="002C793E"/>
    <w:rsid w:val="002E25B3"/>
    <w:rsid w:val="00310F14"/>
    <w:rsid w:val="00311960"/>
    <w:rsid w:val="003218BC"/>
    <w:rsid w:val="00330278"/>
    <w:rsid w:val="00346EB3"/>
    <w:rsid w:val="00394F6D"/>
    <w:rsid w:val="003F5007"/>
    <w:rsid w:val="00456574"/>
    <w:rsid w:val="004A7322"/>
    <w:rsid w:val="004B0A35"/>
    <w:rsid w:val="004B0BB3"/>
    <w:rsid w:val="004D2F3B"/>
    <w:rsid w:val="004E4DFC"/>
    <w:rsid w:val="005039C1"/>
    <w:rsid w:val="005442E5"/>
    <w:rsid w:val="0058225A"/>
    <w:rsid w:val="005869DF"/>
    <w:rsid w:val="0059346C"/>
    <w:rsid w:val="005A55B0"/>
    <w:rsid w:val="005A6077"/>
    <w:rsid w:val="00606615"/>
    <w:rsid w:val="00645522"/>
    <w:rsid w:val="00650D4D"/>
    <w:rsid w:val="0067419D"/>
    <w:rsid w:val="0069472E"/>
    <w:rsid w:val="006A14E8"/>
    <w:rsid w:val="006A3A5F"/>
    <w:rsid w:val="006A5D88"/>
    <w:rsid w:val="006C24CF"/>
    <w:rsid w:val="006D2382"/>
    <w:rsid w:val="006D741A"/>
    <w:rsid w:val="006F1786"/>
    <w:rsid w:val="00715740"/>
    <w:rsid w:val="007226E3"/>
    <w:rsid w:val="00722C82"/>
    <w:rsid w:val="00732A38"/>
    <w:rsid w:val="00742F3C"/>
    <w:rsid w:val="007451D1"/>
    <w:rsid w:val="00747442"/>
    <w:rsid w:val="00780E6E"/>
    <w:rsid w:val="007B421F"/>
    <w:rsid w:val="007D0E88"/>
    <w:rsid w:val="007E5FAB"/>
    <w:rsid w:val="0080413F"/>
    <w:rsid w:val="008112AB"/>
    <w:rsid w:val="0082491C"/>
    <w:rsid w:val="00842A2D"/>
    <w:rsid w:val="00847F54"/>
    <w:rsid w:val="008843CE"/>
    <w:rsid w:val="0089185F"/>
    <w:rsid w:val="008E415C"/>
    <w:rsid w:val="008F6C90"/>
    <w:rsid w:val="009029D3"/>
    <w:rsid w:val="00937818"/>
    <w:rsid w:val="009528FE"/>
    <w:rsid w:val="00970C61"/>
    <w:rsid w:val="009813D7"/>
    <w:rsid w:val="00983855"/>
    <w:rsid w:val="009A01CD"/>
    <w:rsid w:val="009E0ACE"/>
    <w:rsid w:val="00A00385"/>
    <w:rsid w:val="00A331E9"/>
    <w:rsid w:val="00AB1846"/>
    <w:rsid w:val="00AB355C"/>
    <w:rsid w:val="00AC650F"/>
    <w:rsid w:val="00AE0551"/>
    <w:rsid w:val="00B11E25"/>
    <w:rsid w:val="00B34485"/>
    <w:rsid w:val="00B40BD9"/>
    <w:rsid w:val="00B457E7"/>
    <w:rsid w:val="00B617AE"/>
    <w:rsid w:val="00B93A95"/>
    <w:rsid w:val="00BE52ED"/>
    <w:rsid w:val="00C05001"/>
    <w:rsid w:val="00C12324"/>
    <w:rsid w:val="00C14257"/>
    <w:rsid w:val="00C15E4C"/>
    <w:rsid w:val="00C216B0"/>
    <w:rsid w:val="00C21E82"/>
    <w:rsid w:val="00C245ED"/>
    <w:rsid w:val="00C35FFE"/>
    <w:rsid w:val="00C90A7E"/>
    <w:rsid w:val="00CD0BF1"/>
    <w:rsid w:val="00CE5440"/>
    <w:rsid w:val="00CE6FE0"/>
    <w:rsid w:val="00CF0553"/>
    <w:rsid w:val="00D26265"/>
    <w:rsid w:val="00D41F53"/>
    <w:rsid w:val="00D838F3"/>
    <w:rsid w:val="00D92F9F"/>
    <w:rsid w:val="00DA69E9"/>
    <w:rsid w:val="00DA7748"/>
    <w:rsid w:val="00DB5710"/>
    <w:rsid w:val="00DF6FD3"/>
    <w:rsid w:val="00E32CCC"/>
    <w:rsid w:val="00EA06C8"/>
    <w:rsid w:val="00EA6C33"/>
    <w:rsid w:val="00EB1FB0"/>
    <w:rsid w:val="00EB2BD8"/>
    <w:rsid w:val="00F14B26"/>
    <w:rsid w:val="00F30513"/>
    <w:rsid w:val="00F52679"/>
    <w:rsid w:val="00F553D1"/>
    <w:rsid w:val="00F802FD"/>
    <w:rsid w:val="00FD190B"/>
    <w:rsid w:val="00FD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57DD"/>
  <w15:chartTrackingRefBased/>
  <w15:docId w15:val="{8150E1DE-9F32-4B3C-AB85-9A601C59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A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4CB8"/>
    <w:rPr>
      <w:b/>
      <w:bCs/>
    </w:rPr>
  </w:style>
  <w:style w:type="character" w:styleId="Hyperlink">
    <w:name w:val="Hyperlink"/>
    <w:basedOn w:val="DefaultParagraphFont"/>
    <w:uiPriority w:val="99"/>
    <w:unhideWhenUsed/>
    <w:rsid w:val="000E4CB8"/>
    <w:rPr>
      <w:color w:val="0000FF"/>
      <w:u w:val="single"/>
    </w:rPr>
  </w:style>
  <w:style w:type="character" w:styleId="HTMLAcronym">
    <w:name w:val="HTML Acronym"/>
    <w:basedOn w:val="DefaultParagraphFont"/>
    <w:uiPriority w:val="99"/>
    <w:semiHidden/>
    <w:unhideWhenUsed/>
    <w:rsid w:val="000E4CB8"/>
  </w:style>
  <w:style w:type="character" w:styleId="UnresolvedMention">
    <w:name w:val="Unresolved Mention"/>
    <w:basedOn w:val="DefaultParagraphFont"/>
    <w:uiPriority w:val="99"/>
    <w:semiHidden/>
    <w:unhideWhenUsed/>
    <w:rsid w:val="00EB1FB0"/>
    <w:rPr>
      <w:color w:val="605E5C"/>
      <w:shd w:val="clear" w:color="auto" w:fill="E1DFDD"/>
    </w:rPr>
  </w:style>
  <w:style w:type="character" w:customStyle="1" w:styleId="markedcontent">
    <w:name w:val="markedcontent"/>
    <w:basedOn w:val="DefaultParagraphFont"/>
    <w:rsid w:val="00176FBC"/>
  </w:style>
  <w:style w:type="character" w:styleId="FollowedHyperlink">
    <w:name w:val="FollowedHyperlink"/>
    <w:basedOn w:val="DefaultParagraphFont"/>
    <w:uiPriority w:val="99"/>
    <w:semiHidden/>
    <w:unhideWhenUsed/>
    <w:rsid w:val="0080413F"/>
    <w:rPr>
      <w:color w:val="954F72" w:themeColor="followedHyperlink"/>
      <w:u w:val="single"/>
    </w:rPr>
  </w:style>
  <w:style w:type="paragraph" w:styleId="Header">
    <w:name w:val="header"/>
    <w:basedOn w:val="Normal"/>
    <w:link w:val="HeaderChar"/>
    <w:uiPriority w:val="99"/>
    <w:unhideWhenUsed/>
    <w:rsid w:val="00264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BCF"/>
  </w:style>
  <w:style w:type="character" w:styleId="PageNumber">
    <w:name w:val="page number"/>
    <w:basedOn w:val="DefaultParagraphFont"/>
    <w:uiPriority w:val="99"/>
    <w:semiHidden/>
    <w:unhideWhenUsed/>
    <w:rsid w:val="0026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0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2021.parliament.scot/GettingInvolved/Petitions/turbineneighbournotific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rodies.com/assets/uploads/files/downloads/on-shore-wind-consent-success-rate-in-scotland-renewables-2017-0-1.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scot/publications/wind-turbine-appeal-decisions-statistic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scot/publications/public-engagement-sub-20mw-wind-turbine-proposals-good-practic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Jackson</dc:creator>
  <cp:keywords/>
  <dc:description/>
  <cp:lastModifiedBy>Aileen Jackson</cp:lastModifiedBy>
  <cp:revision>10</cp:revision>
  <dcterms:created xsi:type="dcterms:W3CDTF">2021-06-15T06:25:00Z</dcterms:created>
  <dcterms:modified xsi:type="dcterms:W3CDTF">2021-06-25T21:09:00Z</dcterms:modified>
</cp:coreProperties>
</file>