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3" w:type="pct"/>
        <w:tblInd w:w="108" w:type="dxa"/>
        <w:tblCellMar>
          <w:left w:w="142" w:type="dxa"/>
        </w:tblCellMar>
        <w:tblLook w:val="01E0" w:firstRow="1" w:lastRow="1" w:firstColumn="1" w:lastColumn="1" w:noHBand="0" w:noVBand="0"/>
      </w:tblPr>
      <w:tblGrid>
        <w:gridCol w:w="9245"/>
      </w:tblGrid>
      <w:tr w:rsidR="00B446E8" w14:paraId="0D759455" w14:textId="77777777" w:rsidTr="00C42E54">
        <w:trPr>
          <w:trHeight w:val="1560"/>
        </w:trPr>
        <w:tc>
          <w:tcPr>
            <w:tcW w:w="1887" w:type="pct"/>
            <w:hideMark/>
          </w:tcPr>
          <w:p w14:paraId="70BFE9B4" w14:textId="77777777" w:rsidR="00B446E8" w:rsidRDefault="00B446E8" w:rsidP="00C42E54">
            <w:pPr>
              <w:jc w:val="right"/>
              <w:rPr>
                <w:rFonts w:cs="Arial"/>
              </w:rPr>
            </w:pPr>
            <w:r>
              <w:rPr>
                <w:rFonts w:ascii="Scottish Government 2016" w:hAnsi="Scottish Government 2016"/>
                <w:color w:val="0065BD"/>
                <w:sz w:val="84"/>
                <w:szCs w:val="84"/>
              </w:rPr>
              <w:t></w:t>
            </w:r>
            <w:r>
              <w:rPr>
                <w:rFonts w:ascii="Scottish Government 2016" w:hAnsi="Scottish Government 2016"/>
                <w:color w:val="333E48"/>
                <w:sz w:val="84"/>
                <w:szCs w:val="84"/>
              </w:rPr>
              <w:t></w:t>
            </w:r>
            <w:r>
              <w:rPr>
                <w:rFonts w:ascii="Scottish Government 2016" w:hAnsi="Scottish Government 2016"/>
                <w:color w:val="8B8C93"/>
                <w:sz w:val="84"/>
                <w:szCs w:val="84"/>
              </w:rPr>
              <w:t></w:t>
            </w:r>
            <w:r>
              <w:rPr>
                <w:rFonts w:ascii="Scottish Government 2016" w:hAnsi="Scottish Government 2016"/>
                <w:color w:val="333E48"/>
                <w:sz w:val="84"/>
                <w:szCs w:val="84"/>
              </w:rPr>
              <w:t></w:t>
            </w:r>
          </w:p>
        </w:tc>
      </w:tr>
    </w:tbl>
    <w:p w14:paraId="6F3DFE7E" w14:textId="3D8980C0" w:rsidR="00DE6A66" w:rsidRPr="00844C3A" w:rsidRDefault="00EF5B9A" w:rsidP="00DE6A6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</w:pPr>
      <w:r w:rsidRPr="00844C3A"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  <w:t xml:space="preserve">DPEA </w:t>
      </w:r>
      <w:r w:rsidR="00DE6A66" w:rsidRPr="00844C3A"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  <w:t>CORONAVIRUS (COVID-19)</w:t>
      </w:r>
      <w:r w:rsidRPr="00844C3A"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  <w:t xml:space="preserve"> GUIDANCE</w:t>
      </w:r>
    </w:p>
    <w:p w14:paraId="09A48717" w14:textId="77777777" w:rsidR="00D0587D" w:rsidRPr="00844C3A" w:rsidRDefault="00D0587D" w:rsidP="00DE6A6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</w:pPr>
    </w:p>
    <w:p w14:paraId="4A96EAA9" w14:textId="0BC3AE7B" w:rsidR="00DE6A66" w:rsidRPr="00844C3A" w:rsidRDefault="00A92F05" w:rsidP="00DE6A6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</w:pPr>
      <w:r w:rsidRPr="00844C3A"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  <w:t>Update</w:t>
      </w:r>
      <w:r w:rsidR="005C133E" w:rsidRPr="00844C3A"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  <w:t>d</w:t>
      </w:r>
      <w:r w:rsidR="00F551DE" w:rsidRPr="00844C3A"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  <w:t xml:space="preserve"> </w:t>
      </w:r>
      <w:r w:rsidR="005E28E9"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  <w:t>December</w:t>
      </w:r>
      <w:r w:rsidR="00E654F5">
        <w:rPr>
          <w:rFonts w:ascii="Arial-BoldMT" w:hAnsi="Arial-BoldMT" w:cs="Arial-BoldMT"/>
          <w:b/>
          <w:bCs/>
          <w:color w:val="5B9BD5" w:themeColor="accent1"/>
          <w:sz w:val="28"/>
          <w:szCs w:val="28"/>
        </w:rPr>
        <w:t xml:space="preserve"> 2021</w:t>
      </w:r>
    </w:p>
    <w:p w14:paraId="1791F4B3" w14:textId="5A82C986" w:rsidR="00D0587D" w:rsidRDefault="00D0587D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408FA917" w14:textId="0E85C600" w:rsidR="00EF5B9A" w:rsidRDefault="00EF5B9A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162563F1" w14:textId="73739A78" w:rsidR="00942B25" w:rsidRDefault="00F551DE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This is the </w:t>
      </w:r>
      <w:r w:rsidR="005E28E9">
        <w:rPr>
          <w:rFonts w:ascii="ArialMT" w:hAnsi="ArialMT" w:cs="ArialMT"/>
          <w:color w:val="000000"/>
          <w:szCs w:val="24"/>
        </w:rPr>
        <w:t>14</w:t>
      </w:r>
      <w:r w:rsidR="005B11A0">
        <w:rPr>
          <w:rFonts w:ascii="ArialMT" w:hAnsi="ArialMT" w:cs="ArialMT"/>
          <w:color w:val="000000"/>
          <w:szCs w:val="24"/>
        </w:rPr>
        <w:t>th</w:t>
      </w:r>
      <w:r w:rsidR="00EF5B9A">
        <w:rPr>
          <w:rFonts w:ascii="ArialMT" w:hAnsi="ArialMT" w:cs="ArialMT"/>
          <w:color w:val="000000"/>
          <w:szCs w:val="24"/>
        </w:rPr>
        <w:t xml:space="preserve"> DPEA guidance n</w:t>
      </w:r>
      <w:r>
        <w:rPr>
          <w:rFonts w:ascii="ArialMT" w:hAnsi="ArialMT" w:cs="ArialMT"/>
          <w:color w:val="000000"/>
          <w:szCs w:val="24"/>
        </w:rPr>
        <w:t xml:space="preserve">ote setting out how we intend to </w:t>
      </w:r>
      <w:r w:rsidR="00404DE1">
        <w:rPr>
          <w:rFonts w:ascii="ArialMT" w:hAnsi="ArialMT" w:cs="ArialMT"/>
          <w:color w:val="000000"/>
          <w:szCs w:val="24"/>
        </w:rPr>
        <w:t xml:space="preserve">continue </w:t>
      </w:r>
      <w:r>
        <w:rPr>
          <w:rFonts w:ascii="ArialMT" w:hAnsi="ArialMT" w:cs="ArialMT"/>
          <w:color w:val="000000"/>
          <w:szCs w:val="24"/>
        </w:rPr>
        <w:t>progress</w:t>
      </w:r>
      <w:r w:rsidR="00404DE1">
        <w:rPr>
          <w:rFonts w:ascii="ArialMT" w:hAnsi="ArialMT" w:cs="ArialMT"/>
          <w:color w:val="000000"/>
          <w:szCs w:val="24"/>
        </w:rPr>
        <w:t>ing</w:t>
      </w:r>
      <w:r>
        <w:rPr>
          <w:rFonts w:ascii="ArialMT" w:hAnsi="ArialMT" w:cs="ArialMT"/>
          <w:color w:val="000000"/>
          <w:szCs w:val="24"/>
        </w:rPr>
        <w:t xml:space="preserve"> our work during </w:t>
      </w:r>
      <w:r w:rsidR="00EF5B9A">
        <w:rPr>
          <w:rFonts w:ascii="ArialMT" w:hAnsi="ArialMT" w:cs="ArialMT"/>
          <w:color w:val="000000"/>
          <w:szCs w:val="24"/>
        </w:rPr>
        <w:t>pandemic</w:t>
      </w:r>
      <w:r w:rsidR="00964292">
        <w:rPr>
          <w:rFonts w:ascii="ArialMT" w:hAnsi="ArialMT" w:cs="ArialMT"/>
          <w:color w:val="000000"/>
          <w:szCs w:val="24"/>
        </w:rPr>
        <w:t xml:space="preserve"> restrictions</w:t>
      </w:r>
      <w:r w:rsidR="00B35AC7">
        <w:rPr>
          <w:rFonts w:ascii="ArialMT" w:hAnsi="ArialMT" w:cs="ArialMT"/>
          <w:color w:val="000000"/>
          <w:szCs w:val="24"/>
        </w:rPr>
        <w:t>.</w:t>
      </w:r>
    </w:p>
    <w:p w14:paraId="181BA55E" w14:textId="77777777" w:rsidR="00942B25" w:rsidRDefault="00942B25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11C390C5" w14:textId="5EFFE661" w:rsidR="00F551DE" w:rsidRPr="008C72B6" w:rsidRDefault="00F551DE" w:rsidP="00B35AC7">
      <w:pPr>
        <w:autoSpaceDE w:val="0"/>
        <w:autoSpaceDN w:val="0"/>
        <w:adjustRightInd w:val="0"/>
      </w:pPr>
      <w:r w:rsidRPr="00810343">
        <w:rPr>
          <w:rFonts w:ascii="ArialMT" w:hAnsi="ArialMT" w:cs="ArialMT"/>
          <w:color w:val="000000"/>
          <w:szCs w:val="24"/>
        </w:rPr>
        <w:t xml:space="preserve">This </w:t>
      </w:r>
      <w:r w:rsidR="00EF5B9A" w:rsidRPr="00810343">
        <w:rPr>
          <w:rFonts w:ascii="ArialMT" w:hAnsi="ArialMT" w:cs="ArialMT"/>
          <w:color w:val="000000"/>
          <w:szCs w:val="24"/>
        </w:rPr>
        <w:t>update</w:t>
      </w:r>
      <w:r w:rsidRPr="00810343">
        <w:rPr>
          <w:rFonts w:ascii="ArialMT" w:hAnsi="ArialMT" w:cs="ArialMT"/>
          <w:color w:val="000000"/>
          <w:szCs w:val="24"/>
        </w:rPr>
        <w:t xml:space="preserve"> is based on </w:t>
      </w:r>
      <w:r w:rsidR="00EF5B9A" w:rsidRPr="00810343">
        <w:rPr>
          <w:rFonts w:ascii="ArialMT" w:hAnsi="ArialMT" w:cs="ArialMT"/>
          <w:color w:val="000000"/>
          <w:szCs w:val="24"/>
        </w:rPr>
        <w:t>wider Scottish Government</w:t>
      </w:r>
      <w:r w:rsidR="009C2DDA" w:rsidRPr="00810343">
        <w:rPr>
          <w:rFonts w:ascii="ArialMT" w:hAnsi="ArialMT" w:cs="ArialMT"/>
          <w:color w:val="000000"/>
          <w:szCs w:val="24"/>
        </w:rPr>
        <w:t xml:space="preserve"> guidance contained within</w:t>
      </w:r>
      <w:r w:rsidRPr="00810343">
        <w:rPr>
          <w:rFonts w:ascii="ArialMT" w:hAnsi="ArialMT" w:cs="ArialMT"/>
          <w:color w:val="000000"/>
          <w:szCs w:val="24"/>
        </w:rPr>
        <w:t xml:space="preserve"> </w:t>
      </w:r>
      <w:hyperlink r:id="rId9" w:history="1">
        <w:r w:rsidR="00760A53">
          <w:rPr>
            <w:rStyle w:val="Hyperlink"/>
          </w:rPr>
          <w:t>Coronavirus (COVID-19) update: First Minister's statement – 14 December 2021</w:t>
        </w:r>
      </w:hyperlink>
      <w:r w:rsidR="008C72B6" w:rsidRPr="00810343">
        <w:t xml:space="preserve">, </w:t>
      </w:r>
      <w:hyperlink r:id="rId10" w:history="1">
        <w:r w:rsidR="00810343">
          <w:rPr>
            <w:rStyle w:val="Hyperlink"/>
          </w:rPr>
          <w:t>Coronavirus (COVID-19): staying safe and protecting others</w:t>
        </w:r>
      </w:hyperlink>
      <w:r w:rsidR="00BE13BA" w:rsidRPr="00810343">
        <w:rPr>
          <w:rFonts w:ascii="ArialMT" w:hAnsi="ArialMT" w:cs="ArialMT"/>
          <w:color w:val="000000"/>
          <w:szCs w:val="24"/>
        </w:rPr>
        <w:t>.</w:t>
      </w:r>
      <w:r w:rsidR="00DF7314" w:rsidRPr="007E3859">
        <w:rPr>
          <w:rFonts w:ascii="ArialMT" w:hAnsi="ArialMT" w:cs="ArialMT"/>
          <w:color w:val="000000"/>
          <w:szCs w:val="24"/>
        </w:rPr>
        <w:t xml:space="preserve"> </w:t>
      </w:r>
    </w:p>
    <w:p w14:paraId="169599D4" w14:textId="304FACDB" w:rsidR="00F551DE" w:rsidRDefault="00F551DE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7BA71BDB" w14:textId="54E499A4" w:rsidR="00B45DD3" w:rsidRDefault="00B45DD3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44AB296C" w14:textId="1820950A" w:rsidR="00B45DD3" w:rsidRPr="003B3257" w:rsidRDefault="00B45DD3" w:rsidP="00B45DD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5B9BD5" w:themeColor="accent1"/>
          <w:szCs w:val="24"/>
        </w:rPr>
      </w:pPr>
      <w:r>
        <w:rPr>
          <w:rFonts w:ascii="Arial-BoldMT" w:hAnsi="Arial-BoldMT" w:cs="Arial-BoldMT"/>
          <w:b/>
          <w:bCs/>
          <w:color w:val="5B9BD5" w:themeColor="accent1"/>
          <w:szCs w:val="24"/>
        </w:rPr>
        <w:t>1.</w:t>
      </w:r>
      <w:r>
        <w:rPr>
          <w:rFonts w:ascii="Arial-BoldMT" w:hAnsi="Arial-BoldMT" w:cs="Arial-BoldMT"/>
          <w:b/>
          <w:bCs/>
          <w:color w:val="5B9BD5" w:themeColor="accent1"/>
          <w:szCs w:val="24"/>
        </w:rPr>
        <w:tab/>
        <w:t>Overall position</w:t>
      </w:r>
    </w:p>
    <w:p w14:paraId="60E716CC" w14:textId="1C62715E" w:rsidR="00B45DD3" w:rsidRDefault="00B45DD3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07A3F426" w14:textId="77777777" w:rsidR="00B45DD3" w:rsidRDefault="00B45DD3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043B1FB4" w14:textId="02E07280" w:rsidR="00DE6A66" w:rsidRDefault="00DE6A66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The vast majority of DPEA work is carried out through written representations.</w:t>
      </w:r>
    </w:p>
    <w:p w14:paraId="2C23F1DB" w14:textId="77777777" w:rsidR="00942B25" w:rsidRDefault="00DE6A66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During Covid-19 restrictions</w:t>
      </w:r>
      <w:r w:rsidR="00D0587D">
        <w:rPr>
          <w:rFonts w:ascii="ArialMT" w:hAnsi="ArialMT" w:cs="ArialMT"/>
          <w:color w:val="000000"/>
          <w:szCs w:val="24"/>
        </w:rPr>
        <w:t xml:space="preserve">, </w:t>
      </w:r>
      <w:r>
        <w:rPr>
          <w:rFonts w:ascii="ArialMT" w:hAnsi="ArialMT" w:cs="ArialMT"/>
          <w:color w:val="000000"/>
          <w:szCs w:val="24"/>
        </w:rPr>
        <w:t xml:space="preserve">DPEA and appointed Reporters </w:t>
      </w:r>
      <w:r w:rsidR="00942B25">
        <w:rPr>
          <w:rFonts w:ascii="ArialMT" w:hAnsi="ArialMT" w:cs="ArialMT"/>
          <w:color w:val="000000"/>
          <w:szCs w:val="24"/>
        </w:rPr>
        <w:t>aim</w:t>
      </w:r>
      <w:r>
        <w:rPr>
          <w:rFonts w:ascii="ArialMT" w:hAnsi="ArialMT" w:cs="ArialMT"/>
          <w:color w:val="000000"/>
          <w:szCs w:val="24"/>
        </w:rPr>
        <w:t xml:space="preserve"> to keep casework and all other DPEA work progressing</w:t>
      </w:r>
      <w:r w:rsidR="00F551DE">
        <w:rPr>
          <w:rFonts w:ascii="ArialMT" w:hAnsi="ArialMT" w:cs="ArialMT"/>
          <w:color w:val="000000"/>
          <w:szCs w:val="24"/>
        </w:rPr>
        <w:t xml:space="preserve">.  In this regard </w:t>
      </w:r>
      <w:r w:rsidR="00F551DE" w:rsidRPr="00844C3A">
        <w:rPr>
          <w:rFonts w:ascii="ArialMT" w:hAnsi="ArialMT" w:cs="ArialMT"/>
          <w:color w:val="000000"/>
          <w:szCs w:val="24"/>
        </w:rPr>
        <w:t xml:space="preserve">DPEA thanks those involved in the cases we handle for showing flexibility and innovation </w:t>
      </w:r>
      <w:r w:rsidR="00844C3A">
        <w:rPr>
          <w:rFonts w:ascii="ArialMT" w:hAnsi="ArialMT" w:cs="ArialMT"/>
          <w:color w:val="000000"/>
          <w:szCs w:val="24"/>
        </w:rPr>
        <w:t>in</w:t>
      </w:r>
      <w:r w:rsidR="00F551DE" w:rsidRPr="00844C3A">
        <w:rPr>
          <w:rFonts w:ascii="ArialMT" w:hAnsi="ArialMT" w:cs="ArialMT"/>
          <w:color w:val="000000"/>
          <w:szCs w:val="24"/>
        </w:rPr>
        <w:t xml:space="preserve"> devising new ways of working to allow </w:t>
      </w:r>
      <w:r w:rsidR="00D07911">
        <w:rPr>
          <w:rFonts w:ascii="ArialMT" w:hAnsi="ArialMT" w:cs="ArialMT"/>
          <w:color w:val="000000"/>
          <w:szCs w:val="24"/>
        </w:rPr>
        <w:t>cases</w:t>
      </w:r>
      <w:r w:rsidR="00F551DE" w:rsidRPr="00844C3A">
        <w:rPr>
          <w:rFonts w:ascii="ArialMT" w:hAnsi="ArialMT" w:cs="ArialMT"/>
          <w:color w:val="000000"/>
          <w:szCs w:val="24"/>
        </w:rPr>
        <w:t xml:space="preserve"> to progress.</w:t>
      </w:r>
    </w:p>
    <w:p w14:paraId="3FCD8EA9" w14:textId="77777777" w:rsidR="00942B25" w:rsidRDefault="00942B25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0D610DBC" w14:textId="5D9E4837" w:rsidR="00E03D0B" w:rsidRDefault="00942B25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The First Minister’s </w:t>
      </w:r>
      <w:r w:rsidR="005E5091">
        <w:rPr>
          <w:rFonts w:ascii="ArialMT" w:hAnsi="ArialMT" w:cs="ArialMT"/>
          <w:color w:val="000000"/>
          <w:szCs w:val="24"/>
        </w:rPr>
        <w:t>previous statement</w:t>
      </w:r>
      <w:r>
        <w:rPr>
          <w:rFonts w:ascii="ArialMT" w:hAnsi="ArialMT" w:cs="ArialMT"/>
          <w:color w:val="000000"/>
          <w:szCs w:val="24"/>
        </w:rPr>
        <w:t xml:space="preserve"> of 3 August sets out the following matters relevant to DPEA operations:</w:t>
      </w:r>
      <w:r w:rsidR="00F551DE">
        <w:rPr>
          <w:rFonts w:ascii="ArialMT" w:hAnsi="ArialMT" w:cs="ArialMT"/>
          <w:color w:val="000000"/>
          <w:szCs w:val="24"/>
        </w:rPr>
        <w:t xml:space="preserve">  </w:t>
      </w:r>
    </w:p>
    <w:p w14:paraId="01492264" w14:textId="6DB8F81E" w:rsidR="007E3859" w:rsidRDefault="007E3859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6C139407" w14:textId="3165A545" w:rsidR="007E3859" w:rsidRDefault="007E3859" w:rsidP="00F551DE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 w:rsidRPr="007E3859">
        <w:rPr>
          <w:rFonts w:ascii="ArialMT" w:hAnsi="ArialMT" w:cs="ArialMT"/>
          <w:color w:val="000000"/>
          <w:szCs w:val="24"/>
        </w:rPr>
        <w:t xml:space="preserve">even though the law will not stipulate physical distancing from </w:t>
      </w:r>
      <w:r w:rsidR="00703E14">
        <w:rPr>
          <w:rFonts w:ascii="ArialMT" w:hAnsi="ArialMT" w:cs="ArialMT"/>
          <w:color w:val="000000"/>
          <w:szCs w:val="24"/>
        </w:rPr>
        <w:t>9 August</w:t>
      </w:r>
      <w:r w:rsidRPr="007E3859">
        <w:rPr>
          <w:rFonts w:ascii="ArialMT" w:hAnsi="ArialMT" w:cs="ArialMT"/>
          <w:color w:val="000000"/>
          <w:szCs w:val="24"/>
        </w:rPr>
        <w:t xml:space="preserve">, </w:t>
      </w:r>
      <w:r w:rsidR="00703E14">
        <w:rPr>
          <w:rFonts w:ascii="ArialMT" w:hAnsi="ArialMT" w:cs="ArialMT"/>
          <w:color w:val="000000"/>
          <w:szCs w:val="24"/>
        </w:rPr>
        <w:t>Scottish Government (SG)</w:t>
      </w:r>
      <w:r w:rsidRPr="007E3859">
        <w:rPr>
          <w:rFonts w:ascii="ArialMT" w:hAnsi="ArialMT" w:cs="ArialMT"/>
          <w:color w:val="000000"/>
          <w:szCs w:val="24"/>
        </w:rPr>
        <w:t xml:space="preserve"> will continue to advise the public that - especially indoors - keeping a safe distance from people in other households and avoiding cr</w:t>
      </w:r>
      <w:r w:rsidR="00703E14">
        <w:rPr>
          <w:rFonts w:ascii="ArialMT" w:hAnsi="ArialMT" w:cs="ArialMT"/>
          <w:color w:val="000000"/>
          <w:szCs w:val="24"/>
        </w:rPr>
        <w:t>owded places will minimise risk;</w:t>
      </w:r>
      <w:r w:rsidRPr="007E3859">
        <w:rPr>
          <w:rFonts w:ascii="ArialMT" w:hAnsi="ArialMT" w:cs="ArialMT"/>
          <w:color w:val="000000"/>
          <w:szCs w:val="24"/>
        </w:rPr>
        <w:t> </w:t>
      </w:r>
    </w:p>
    <w:p w14:paraId="61302E2B" w14:textId="6406D49C" w:rsidR="007E3859" w:rsidRPr="00942B25" w:rsidRDefault="00703E14" w:rsidP="00942B25">
      <w:pPr>
        <w:pStyle w:val="Bulletted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SG</w:t>
      </w:r>
      <w:r w:rsidR="007E3859" w:rsidRPr="007E3859">
        <w:rPr>
          <w:rFonts w:ascii="ArialMT" w:hAnsi="ArialMT" w:cs="ArialMT"/>
          <w:color w:val="000000"/>
          <w:szCs w:val="24"/>
        </w:rPr>
        <w:t xml:space="preserve"> will continue to advise home </w:t>
      </w:r>
      <w:r>
        <w:rPr>
          <w:rFonts w:ascii="ArialMT" w:hAnsi="ArialMT" w:cs="ArialMT"/>
          <w:color w:val="000000"/>
          <w:szCs w:val="24"/>
        </w:rPr>
        <w:t>working where possible for now;</w:t>
      </w:r>
    </w:p>
    <w:p w14:paraId="43D001F4" w14:textId="77777777" w:rsidR="00703E14" w:rsidRDefault="00703E14" w:rsidP="00703E1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SG will</w:t>
      </w:r>
      <w:r w:rsidR="007E3859" w:rsidRPr="007E3859">
        <w:rPr>
          <w:rFonts w:ascii="ArialMT" w:hAnsi="ArialMT" w:cs="ArialMT"/>
          <w:color w:val="000000"/>
          <w:szCs w:val="24"/>
        </w:rPr>
        <w:t xml:space="preserve"> encourage employers to consider for the longer term, as the Scottish Government is doing, a hybrid model of home and office working - which may, of course, have benefits bey</w:t>
      </w:r>
      <w:r>
        <w:rPr>
          <w:rFonts w:ascii="ArialMT" w:hAnsi="ArialMT" w:cs="ArialMT"/>
          <w:color w:val="000000"/>
          <w:szCs w:val="24"/>
        </w:rPr>
        <w:t>ond the need to control a virus;</w:t>
      </w:r>
    </w:p>
    <w:p w14:paraId="219CD312" w14:textId="19DFB477" w:rsidR="00703E14" w:rsidRPr="007E3859" w:rsidRDefault="00703E14" w:rsidP="00703E1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r</w:t>
      </w:r>
      <w:r w:rsidRPr="007E3859">
        <w:rPr>
          <w:rFonts w:ascii="ArialMT" w:hAnsi="ArialMT" w:cs="ArialMT"/>
          <w:color w:val="000000"/>
          <w:szCs w:val="24"/>
        </w:rPr>
        <w:t>igorous hygiene, including regular hand washing</w:t>
      </w:r>
      <w:r w:rsidR="00B35AC7">
        <w:rPr>
          <w:rFonts w:ascii="ArialMT" w:hAnsi="ArialMT" w:cs="ArialMT"/>
          <w:color w:val="000000"/>
          <w:szCs w:val="24"/>
        </w:rPr>
        <w:t>, will continue to be essential;</w:t>
      </w:r>
    </w:p>
    <w:p w14:paraId="185A2884" w14:textId="56F808B8" w:rsidR="00703E14" w:rsidRPr="007E3859" w:rsidRDefault="00703E14" w:rsidP="00703E1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g</w:t>
      </w:r>
      <w:r w:rsidRPr="007E3859">
        <w:rPr>
          <w:rFonts w:ascii="ArialMT" w:hAnsi="ArialMT" w:cs="ArialMT"/>
          <w:color w:val="000000"/>
          <w:szCs w:val="24"/>
        </w:rPr>
        <w:t>ood ven</w:t>
      </w:r>
      <w:r w:rsidR="00B35AC7">
        <w:rPr>
          <w:rFonts w:ascii="ArialMT" w:hAnsi="ArialMT" w:cs="ArialMT"/>
          <w:color w:val="000000"/>
          <w:szCs w:val="24"/>
        </w:rPr>
        <w:t>tilation will also be important;</w:t>
      </w:r>
    </w:p>
    <w:p w14:paraId="55D114A9" w14:textId="3B75EBE6" w:rsidR="00703E14" w:rsidRPr="007E3859" w:rsidRDefault="00703E14" w:rsidP="00703E1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zCs w:val="24"/>
        </w:rPr>
        <w:t>i</w:t>
      </w:r>
      <w:r w:rsidRPr="007E3859">
        <w:rPr>
          <w:rFonts w:ascii="ArialMT" w:hAnsi="ArialMT" w:cs="ArialMT"/>
          <w:color w:val="000000"/>
          <w:szCs w:val="24"/>
        </w:rPr>
        <w:t>t will continue to be the law, subject to existing exemptions, that face coverings must be worn in all the same indoor settings as is the case now</w:t>
      </w:r>
      <w:r>
        <w:rPr>
          <w:rFonts w:ascii="ArialMT" w:hAnsi="ArialMT" w:cs="ArialMT"/>
          <w:color w:val="000000"/>
          <w:szCs w:val="24"/>
        </w:rPr>
        <w:t>;</w:t>
      </w:r>
      <w:r w:rsidRPr="007E3859">
        <w:rPr>
          <w:rFonts w:ascii="Helvetica Neue" w:hAnsi="Helvetica Neue"/>
          <w:color w:val="333333"/>
          <w:sz w:val="27"/>
          <w:szCs w:val="27"/>
          <w:lang w:eastAsia="en-GB"/>
        </w:rPr>
        <w:t xml:space="preserve"> </w:t>
      </w:r>
    </w:p>
    <w:p w14:paraId="511286E3" w14:textId="524B9C2B" w:rsidR="00703E14" w:rsidRPr="007E3859" w:rsidRDefault="00703E14" w:rsidP="00703E1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ArialMT" w:hAnsi="ArialMT" w:cs="ArialMT"/>
          <w:color w:val="000000"/>
        </w:rPr>
      </w:pPr>
      <w:r w:rsidRPr="007E3859">
        <w:rPr>
          <w:rFonts w:ascii="ArialMT" w:hAnsi="ArialMT" w:cs="ArialMT"/>
          <w:color w:val="000000"/>
        </w:rPr>
        <w:t xml:space="preserve">Test &amp; </w:t>
      </w:r>
      <w:proofErr w:type="gramStart"/>
      <w:r w:rsidRPr="007E3859">
        <w:rPr>
          <w:rFonts w:ascii="ArialMT" w:hAnsi="ArialMT" w:cs="ArialMT"/>
          <w:color w:val="000000"/>
        </w:rPr>
        <w:t>Protect</w:t>
      </w:r>
      <w:proofErr w:type="gramEnd"/>
      <w:r w:rsidRPr="007E3859">
        <w:rPr>
          <w:rFonts w:ascii="ArialMT" w:hAnsi="ArialMT" w:cs="ArialMT"/>
          <w:color w:val="000000"/>
        </w:rPr>
        <w:t xml:space="preserve"> will continue </w:t>
      </w:r>
      <w:r>
        <w:rPr>
          <w:rFonts w:ascii="ArialMT" w:hAnsi="ArialMT" w:cs="ArialMT"/>
          <w:color w:val="000000"/>
        </w:rPr>
        <w:t>to contact-trace positive cases; and</w:t>
      </w:r>
    </w:p>
    <w:p w14:paraId="069115DF" w14:textId="3F8A2E58" w:rsidR="007E3859" w:rsidRPr="00703E14" w:rsidRDefault="00703E14" w:rsidP="00703E1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t</w:t>
      </w:r>
      <w:r w:rsidRPr="007E3859">
        <w:rPr>
          <w:rFonts w:ascii="ArialMT" w:hAnsi="ArialMT" w:cs="ArialMT"/>
          <w:color w:val="000000"/>
          <w:szCs w:val="24"/>
        </w:rPr>
        <w:t>o assist with this, there will be an ongoing requirement for indoor hospitality and similar venues to collect the contact details of customers.</w:t>
      </w:r>
    </w:p>
    <w:p w14:paraId="5EEF19E7" w14:textId="15C1954D" w:rsidR="00FE0BC9" w:rsidRDefault="00FE0BC9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63DD326F" w14:textId="7DEAAA89" w:rsidR="00942B25" w:rsidRDefault="00760A53" w:rsidP="00F551DE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The First Minister’s statement of 14 December places</w:t>
      </w:r>
      <w:r w:rsidR="005E5091" w:rsidRPr="00760A53">
        <w:rPr>
          <w:rFonts w:ascii="ArialMT" w:hAnsi="ArialMT" w:cs="ArialMT"/>
          <w:color w:val="000000"/>
          <w:szCs w:val="24"/>
        </w:rPr>
        <w:t xml:space="preserve"> increased emphasis on working from home</w:t>
      </w:r>
      <w:r>
        <w:rPr>
          <w:rFonts w:ascii="ArialMT" w:hAnsi="ArialMT" w:cs="ArialMT"/>
          <w:color w:val="000000"/>
          <w:szCs w:val="24"/>
        </w:rPr>
        <w:t xml:space="preserve"> where that is practicable.  It will become a legal duty that staff who were working from home at the start of the pandemic do so now.</w:t>
      </w:r>
    </w:p>
    <w:p w14:paraId="65268DFE" w14:textId="132234E0" w:rsidR="00703E14" w:rsidRDefault="00703E14" w:rsidP="00F551DE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szCs w:val="24"/>
        </w:rPr>
      </w:pPr>
    </w:p>
    <w:p w14:paraId="4F5DA286" w14:textId="27043683" w:rsidR="00703E14" w:rsidRPr="00760A53" w:rsidRDefault="00703E14" w:rsidP="00703E14">
      <w:pPr>
        <w:autoSpaceDE w:val="0"/>
        <w:autoSpaceDN w:val="0"/>
        <w:adjustRightInd w:val="0"/>
        <w:rPr>
          <w:rFonts w:cs="Arial"/>
          <w:b/>
          <w:color w:val="000000"/>
          <w:szCs w:val="24"/>
        </w:rPr>
      </w:pPr>
      <w:r w:rsidRPr="00760A53">
        <w:rPr>
          <w:rFonts w:ascii="ArialMT" w:hAnsi="ArialMT" w:cs="ArialMT"/>
          <w:b/>
          <w:color w:val="000000"/>
          <w:szCs w:val="24"/>
        </w:rPr>
        <w:lastRenderedPageBreak/>
        <w:t xml:space="preserve">Taking these considerations into account, </w:t>
      </w:r>
      <w:r w:rsidRPr="00760A53">
        <w:rPr>
          <w:rFonts w:cs="Arial"/>
          <w:b/>
          <w:color w:val="000000"/>
          <w:szCs w:val="24"/>
        </w:rPr>
        <w:t xml:space="preserve">DPEA </w:t>
      </w:r>
      <w:r w:rsidR="00E01822">
        <w:rPr>
          <w:rFonts w:cs="Arial"/>
          <w:b/>
          <w:color w:val="000000"/>
          <w:szCs w:val="24"/>
        </w:rPr>
        <w:t xml:space="preserve">is now </w:t>
      </w:r>
      <w:r w:rsidR="00760A53" w:rsidRPr="00760A53">
        <w:rPr>
          <w:rFonts w:cs="Arial"/>
          <w:b/>
          <w:color w:val="000000"/>
          <w:szCs w:val="24"/>
        </w:rPr>
        <w:t>revert</w:t>
      </w:r>
      <w:r w:rsidR="00E01822">
        <w:rPr>
          <w:rFonts w:cs="Arial"/>
          <w:b/>
          <w:color w:val="000000"/>
          <w:szCs w:val="24"/>
        </w:rPr>
        <w:t>ing</w:t>
      </w:r>
      <w:r w:rsidR="00760A53" w:rsidRPr="00760A53">
        <w:rPr>
          <w:rFonts w:cs="Arial"/>
          <w:b/>
          <w:color w:val="000000"/>
          <w:szCs w:val="24"/>
        </w:rPr>
        <w:t xml:space="preserve"> to virtual </w:t>
      </w:r>
      <w:r w:rsidR="007F66E1">
        <w:rPr>
          <w:rFonts w:cs="Arial"/>
          <w:b/>
          <w:color w:val="000000"/>
          <w:szCs w:val="24"/>
        </w:rPr>
        <w:t>pre-examination meetings</w:t>
      </w:r>
      <w:r w:rsidR="00760A53" w:rsidRPr="00760A53">
        <w:rPr>
          <w:rFonts w:cs="Arial"/>
          <w:b/>
          <w:color w:val="000000"/>
          <w:szCs w:val="24"/>
        </w:rPr>
        <w:t>, hearings and inquiries in all cases.</w:t>
      </w:r>
    </w:p>
    <w:p w14:paraId="5D877FBC" w14:textId="1A727D5D" w:rsidR="00942B25" w:rsidRDefault="00942B25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3E897168" w14:textId="01803FB3" w:rsidR="00FE0BC9" w:rsidRDefault="00703E14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T</w:t>
      </w:r>
      <w:r w:rsidR="00FE0BC9" w:rsidRPr="000D330C">
        <w:rPr>
          <w:rFonts w:ascii="ArialMT" w:hAnsi="ArialMT" w:cs="ArialMT"/>
          <w:color w:val="000000"/>
          <w:szCs w:val="24"/>
        </w:rPr>
        <w:t>he majority of DPEA staff will continue to work from home.</w:t>
      </w:r>
      <w:r>
        <w:rPr>
          <w:rFonts w:ascii="ArialMT" w:hAnsi="ArialMT" w:cs="ArialMT"/>
          <w:color w:val="000000"/>
          <w:szCs w:val="24"/>
        </w:rPr>
        <w:t xml:space="preserve">  O</w:t>
      </w:r>
      <w:r w:rsidR="00FE0BC9">
        <w:rPr>
          <w:rFonts w:ascii="ArialMT" w:hAnsi="ArialMT" w:cs="ArialMT"/>
          <w:color w:val="000000"/>
          <w:szCs w:val="24"/>
        </w:rPr>
        <w:t>ur office in Falkirk remains open with only a skeleton staffing complement in place to accept deliveries and carry out function</w:t>
      </w:r>
      <w:r w:rsidR="00760A53">
        <w:rPr>
          <w:rFonts w:ascii="ArialMT" w:hAnsi="ArialMT" w:cs="ArialMT"/>
          <w:color w:val="000000"/>
          <w:szCs w:val="24"/>
        </w:rPr>
        <w:t xml:space="preserve">s that cannot be done at home. </w:t>
      </w:r>
      <w:r w:rsidR="00FE0BC9">
        <w:rPr>
          <w:rFonts w:ascii="ArialMT" w:hAnsi="ArialMT" w:cs="ArialMT"/>
          <w:color w:val="000000"/>
          <w:szCs w:val="24"/>
        </w:rPr>
        <w:t xml:space="preserve">Email communication with the Case Support Team remains in place.  Please continue to use the usual phone numbers when </w:t>
      </w:r>
      <w:r w:rsidR="00D07911">
        <w:rPr>
          <w:rFonts w:ascii="ArialMT" w:hAnsi="ArialMT" w:cs="ArialMT"/>
          <w:color w:val="000000"/>
          <w:szCs w:val="24"/>
        </w:rPr>
        <w:t>contacting</w:t>
      </w:r>
      <w:r w:rsidR="00FE0BC9">
        <w:rPr>
          <w:rFonts w:ascii="ArialMT" w:hAnsi="ArialMT" w:cs="ArialMT"/>
          <w:color w:val="000000"/>
          <w:szCs w:val="24"/>
        </w:rPr>
        <w:t xml:space="preserve"> us.</w:t>
      </w:r>
    </w:p>
    <w:p w14:paraId="485C630D" w14:textId="1B50CCEE" w:rsidR="003B3257" w:rsidRDefault="003B3257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1EF11D9A" w14:textId="4CEA30C4" w:rsidR="00A13233" w:rsidRDefault="00A13233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37AFCF1C" w14:textId="0365F165" w:rsidR="003B3257" w:rsidRPr="003B3257" w:rsidRDefault="00B45DD3" w:rsidP="00F551D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5B9BD5" w:themeColor="accent1"/>
          <w:szCs w:val="24"/>
        </w:rPr>
      </w:pPr>
      <w:r>
        <w:rPr>
          <w:rFonts w:ascii="Arial-BoldMT" w:hAnsi="Arial-BoldMT" w:cs="Arial-BoldMT"/>
          <w:b/>
          <w:bCs/>
          <w:color w:val="5B9BD5" w:themeColor="accent1"/>
          <w:szCs w:val="24"/>
        </w:rPr>
        <w:t>2</w:t>
      </w:r>
      <w:r w:rsidR="00677259">
        <w:rPr>
          <w:rFonts w:ascii="Arial-BoldMT" w:hAnsi="Arial-BoldMT" w:cs="Arial-BoldMT"/>
          <w:b/>
          <w:bCs/>
          <w:color w:val="5B9BD5" w:themeColor="accent1"/>
          <w:szCs w:val="24"/>
        </w:rPr>
        <w:t>.</w:t>
      </w:r>
      <w:r w:rsidR="00677259">
        <w:rPr>
          <w:rFonts w:ascii="Arial-BoldMT" w:hAnsi="Arial-BoldMT" w:cs="Arial-BoldMT"/>
          <w:b/>
          <w:bCs/>
          <w:color w:val="5B9BD5" w:themeColor="accent1"/>
          <w:szCs w:val="24"/>
        </w:rPr>
        <w:tab/>
      </w:r>
      <w:r w:rsidR="003B3257">
        <w:rPr>
          <w:rFonts w:ascii="Arial-BoldMT" w:hAnsi="Arial-BoldMT" w:cs="Arial-BoldMT"/>
          <w:b/>
          <w:bCs/>
          <w:color w:val="5B9BD5" w:themeColor="accent1"/>
          <w:szCs w:val="24"/>
        </w:rPr>
        <w:t>Experience to date</w:t>
      </w:r>
    </w:p>
    <w:p w14:paraId="6A5F7BB4" w14:textId="77777777" w:rsidR="003B3257" w:rsidRDefault="003B3257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6B3BED04" w14:textId="4313A100" w:rsidR="00F551DE" w:rsidRDefault="00F551DE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Site inspections have been carried </w:t>
      </w:r>
      <w:r w:rsidR="009C2DDA">
        <w:rPr>
          <w:rFonts w:ascii="ArialMT" w:hAnsi="ArialMT" w:cs="ArialMT"/>
          <w:color w:val="000000"/>
          <w:szCs w:val="24"/>
        </w:rPr>
        <w:t xml:space="preserve">out </w:t>
      </w:r>
      <w:r>
        <w:rPr>
          <w:rFonts w:ascii="ArialMT" w:hAnsi="ArialMT" w:cs="ArialMT"/>
          <w:color w:val="000000"/>
          <w:szCs w:val="24"/>
        </w:rPr>
        <w:t>virtually; reporters have used site photographs</w:t>
      </w:r>
      <w:r w:rsidR="003902A4">
        <w:rPr>
          <w:rFonts w:ascii="ArialMT" w:hAnsi="ArialMT" w:cs="ArialMT"/>
          <w:color w:val="000000"/>
          <w:szCs w:val="24"/>
        </w:rPr>
        <w:t>, video evidence</w:t>
      </w:r>
      <w:r>
        <w:rPr>
          <w:rFonts w:ascii="ArialMT" w:hAnsi="ArialMT" w:cs="ArialMT"/>
          <w:color w:val="000000"/>
          <w:szCs w:val="24"/>
        </w:rPr>
        <w:t xml:space="preserve"> and google earth to assess the merits of developments; and drone footage has also been used.  </w:t>
      </w:r>
      <w:r w:rsidR="00DD1F27">
        <w:rPr>
          <w:rFonts w:ascii="ArialMT" w:hAnsi="ArialMT" w:cs="ArialMT"/>
          <w:color w:val="000000"/>
          <w:szCs w:val="24"/>
        </w:rPr>
        <w:t>Pre-examination meetings, hearings and inquiries</w:t>
      </w:r>
      <w:r>
        <w:rPr>
          <w:rFonts w:ascii="ArialMT" w:hAnsi="ArialMT" w:cs="ArialMT"/>
          <w:color w:val="000000"/>
          <w:szCs w:val="24"/>
        </w:rPr>
        <w:t xml:space="preserve"> have been held via audio </w:t>
      </w:r>
      <w:r w:rsidR="009C2DDA">
        <w:rPr>
          <w:rFonts w:ascii="ArialMT" w:hAnsi="ArialMT" w:cs="ArialMT"/>
          <w:color w:val="000000"/>
          <w:szCs w:val="24"/>
        </w:rPr>
        <w:t>and</w:t>
      </w:r>
      <w:r>
        <w:rPr>
          <w:rFonts w:ascii="ArialMT" w:hAnsi="ArialMT" w:cs="ArialMT"/>
          <w:color w:val="000000"/>
          <w:szCs w:val="24"/>
        </w:rPr>
        <w:t xml:space="preserve"> video conference.  Many of the lessons we have learned during this time have demonstrated positive benefits and </w:t>
      </w:r>
      <w:r w:rsidR="00855F4C">
        <w:rPr>
          <w:rFonts w:ascii="ArialMT" w:hAnsi="ArialMT" w:cs="ArialMT"/>
          <w:color w:val="000000"/>
          <w:szCs w:val="24"/>
        </w:rPr>
        <w:t xml:space="preserve">we </w:t>
      </w:r>
      <w:r w:rsidR="00DD1F27">
        <w:rPr>
          <w:rFonts w:ascii="ArialMT" w:hAnsi="ArialMT" w:cs="ArialMT"/>
          <w:color w:val="000000"/>
          <w:szCs w:val="24"/>
        </w:rPr>
        <w:t>intend to weave</w:t>
      </w:r>
      <w:r w:rsidR="00855F4C">
        <w:rPr>
          <w:rFonts w:ascii="ArialMT" w:hAnsi="ArialMT" w:cs="ArialMT"/>
          <w:color w:val="000000"/>
          <w:szCs w:val="24"/>
        </w:rPr>
        <w:t xml:space="preserve"> these innovations </w:t>
      </w:r>
      <w:r>
        <w:rPr>
          <w:rFonts w:ascii="ArialMT" w:hAnsi="ArialMT" w:cs="ArialMT"/>
          <w:color w:val="000000"/>
          <w:szCs w:val="24"/>
        </w:rPr>
        <w:t xml:space="preserve">into our ways of working </w:t>
      </w:r>
      <w:r w:rsidR="00855F4C">
        <w:rPr>
          <w:rFonts w:ascii="ArialMT" w:hAnsi="ArialMT" w:cs="ArialMT"/>
          <w:color w:val="000000"/>
          <w:szCs w:val="24"/>
        </w:rPr>
        <w:t>beyond the pandemic</w:t>
      </w:r>
      <w:r>
        <w:rPr>
          <w:rFonts w:ascii="ArialMT" w:hAnsi="ArialMT" w:cs="ArialMT"/>
          <w:color w:val="000000"/>
          <w:szCs w:val="24"/>
        </w:rPr>
        <w:t>.</w:t>
      </w:r>
    </w:p>
    <w:p w14:paraId="7EF227FA" w14:textId="38F3890E" w:rsidR="00974596" w:rsidRDefault="00974596" w:rsidP="00F551DE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0679EC09" w14:textId="4FD8F00B" w:rsidR="00974596" w:rsidRDefault="00DD1F27" w:rsidP="00F551DE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>
        <w:rPr>
          <w:rFonts w:ascii="ArialMT" w:hAnsi="ArialMT" w:cs="ArialMT"/>
          <w:szCs w:val="24"/>
        </w:rPr>
        <w:t>It has been demonstrated that</w:t>
      </w:r>
      <w:r w:rsidR="00BE13BA">
        <w:rPr>
          <w:rFonts w:ascii="ArialMT" w:hAnsi="ArialMT" w:cs="ArialMT"/>
          <w:szCs w:val="24"/>
        </w:rPr>
        <w:t xml:space="preserve"> cross-examination can be </w:t>
      </w:r>
      <w:r w:rsidR="003C1E9C">
        <w:rPr>
          <w:rFonts w:ascii="ArialMT" w:hAnsi="ArialMT" w:cs="ArialMT"/>
          <w:szCs w:val="24"/>
        </w:rPr>
        <w:t>conducted</w:t>
      </w:r>
      <w:r w:rsidR="00BE13BA">
        <w:rPr>
          <w:rFonts w:ascii="ArialMT" w:hAnsi="ArialMT" w:cs="ArialMT"/>
          <w:szCs w:val="24"/>
        </w:rPr>
        <w:t xml:space="preserve"> virtually, but shorter sitting days with more short breaks is desirable.  </w:t>
      </w:r>
      <w:r w:rsidR="00855F4C">
        <w:rPr>
          <w:rFonts w:ascii="ArialMT" w:hAnsi="ArialMT" w:cs="ArialMT"/>
          <w:szCs w:val="24"/>
        </w:rPr>
        <w:t>We have also had positive feedback from unrepresented parties, who have found virtual participation to be more convenient and less daunting than appearing in-person.</w:t>
      </w:r>
    </w:p>
    <w:p w14:paraId="4B80A5FF" w14:textId="77777777" w:rsidR="00A13233" w:rsidRDefault="00A13233" w:rsidP="00F551DE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</w:p>
    <w:p w14:paraId="3A616E3F" w14:textId="50A69F64" w:rsidR="00A13233" w:rsidRDefault="00A13233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08A85CCB" w14:textId="11497454" w:rsidR="00DE6A66" w:rsidRPr="00844C3A" w:rsidRDefault="00B45DD3" w:rsidP="00DE6A6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5B9BD5" w:themeColor="accent1"/>
          <w:szCs w:val="24"/>
        </w:rPr>
      </w:pPr>
      <w:r>
        <w:rPr>
          <w:rFonts w:ascii="Arial-BoldMT" w:hAnsi="Arial-BoldMT" w:cs="Arial-BoldMT"/>
          <w:b/>
          <w:bCs/>
          <w:color w:val="5B9BD5" w:themeColor="accent1"/>
          <w:szCs w:val="24"/>
        </w:rPr>
        <w:t>3</w:t>
      </w:r>
      <w:r w:rsidR="00677259">
        <w:rPr>
          <w:rFonts w:ascii="Arial-BoldMT" w:hAnsi="Arial-BoldMT" w:cs="Arial-BoldMT"/>
          <w:b/>
          <w:bCs/>
          <w:color w:val="5B9BD5" w:themeColor="accent1"/>
          <w:szCs w:val="24"/>
        </w:rPr>
        <w:t>.</w:t>
      </w:r>
      <w:r w:rsidR="00677259">
        <w:rPr>
          <w:rFonts w:ascii="Arial-BoldMT" w:hAnsi="Arial-BoldMT" w:cs="Arial-BoldMT"/>
          <w:b/>
          <w:bCs/>
          <w:color w:val="5B9BD5" w:themeColor="accent1"/>
          <w:szCs w:val="24"/>
        </w:rPr>
        <w:tab/>
      </w:r>
      <w:r w:rsidR="00DE6A66" w:rsidRPr="00844C3A">
        <w:rPr>
          <w:rFonts w:ascii="Arial-BoldMT" w:hAnsi="Arial-BoldMT" w:cs="Arial-BoldMT"/>
          <w:b/>
          <w:bCs/>
          <w:color w:val="5B9BD5" w:themeColor="accent1"/>
          <w:szCs w:val="24"/>
        </w:rPr>
        <w:t>Illness of Reporters</w:t>
      </w:r>
      <w:r w:rsidR="000250F3" w:rsidRPr="00844C3A">
        <w:rPr>
          <w:rFonts w:ascii="Arial-BoldMT" w:hAnsi="Arial-BoldMT" w:cs="Arial-BoldMT"/>
          <w:b/>
          <w:bCs/>
          <w:color w:val="5B9BD5" w:themeColor="accent1"/>
          <w:szCs w:val="24"/>
        </w:rPr>
        <w:t xml:space="preserve"> and participants</w:t>
      </w:r>
    </w:p>
    <w:p w14:paraId="3DFC88F9" w14:textId="77777777" w:rsidR="00E45096" w:rsidRPr="00E45096" w:rsidRDefault="00E45096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52331208" w14:textId="36D6607C" w:rsidR="00DE6A66" w:rsidRDefault="00DE6A66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If the appointed Reporter (as a sole appointee) thinks that </w:t>
      </w:r>
      <w:r w:rsidR="00855F4C">
        <w:rPr>
          <w:rFonts w:ascii="ArialMT" w:hAnsi="ArialMT" w:cs="ArialMT"/>
          <w:color w:val="000000"/>
          <w:szCs w:val="24"/>
        </w:rPr>
        <w:t>they</w:t>
      </w:r>
      <w:r>
        <w:rPr>
          <w:rFonts w:ascii="ArialMT" w:hAnsi="ArialMT" w:cs="ArialMT"/>
          <w:color w:val="000000"/>
          <w:szCs w:val="24"/>
        </w:rPr>
        <w:t xml:space="preserve"> might have</w:t>
      </w:r>
      <w:r w:rsidR="000250F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 xml:space="preserve">COVID-19 or if </w:t>
      </w:r>
      <w:r w:rsidR="00855F4C">
        <w:rPr>
          <w:rFonts w:ascii="ArialMT" w:hAnsi="ArialMT" w:cs="ArialMT"/>
          <w:color w:val="000000"/>
          <w:szCs w:val="24"/>
        </w:rPr>
        <w:t>they have</w:t>
      </w:r>
      <w:r>
        <w:rPr>
          <w:rFonts w:ascii="ArialMT" w:hAnsi="ArialMT" w:cs="ArialMT"/>
          <w:color w:val="000000"/>
          <w:szCs w:val="24"/>
        </w:rPr>
        <w:t xml:space="preserve"> been in close contact with someone with COVID-19 (again subject to self-isolation), a decision may be made to sist proceedings for a short period.</w:t>
      </w:r>
      <w:r w:rsidR="003B3257">
        <w:rPr>
          <w:rFonts w:ascii="ArialMT" w:hAnsi="ArialMT" w:cs="ArialMT"/>
          <w:color w:val="000000"/>
          <w:szCs w:val="24"/>
        </w:rPr>
        <w:t xml:space="preserve">  </w:t>
      </w:r>
      <w:r>
        <w:rPr>
          <w:rFonts w:ascii="ArialMT" w:hAnsi="ArialMT" w:cs="ArialMT"/>
          <w:color w:val="000000"/>
          <w:szCs w:val="24"/>
        </w:rPr>
        <w:t>Where more than one Reporter is appointed in a particular case, a decision on a</w:t>
      </w:r>
      <w:r w:rsidR="000250F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similar sist will depend on the circumstances, such as the ability of other Reporter(s)</w:t>
      </w:r>
      <w:r w:rsidR="000250F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to keep the case going procedurally or whether any planned oral procedure is</w:t>
      </w:r>
      <w:r w:rsidR="000250F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imminent.</w:t>
      </w:r>
    </w:p>
    <w:p w14:paraId="0C479613" w14:textId="77777777" w:rsidR="00E45096" w:rsidRDefault="00E45096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464767C4" w14:textId="2B97E0BA" w:rsidR="00DE6A66" w:rsidRDefault="00DE6A66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Where any party or any key employee of any party (or their agent or representative)</w:t>
      </w:r>
      <w:r w:rsidR="000250F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is subject to similar restrictions, we would be grateful if DPEA could be alerted,</w:t>
      </w:r>
      <w:r w:rsidR="000250F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especially if an impact is anticipated on their ability to participate or pursue their</w:t>
      </w:r>
      <w:r w:rsidR="000250F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interest in the proceedings effectively.</w:t>
      </w:r>
      <w:r w:rsidR="000250F3">
        <w:rPr>
          <w:rFonts w:ascii="ArialMT" w:hAnsi="ArialMT" w:cs="ArialMT"/>
          <w:color w:val="000000"/>
          <w:szCs w:val="24"/>
        </w:rPr>
        <w:t xml:space="preserve">  </w:t>
      </w:r>
      <w:r>
        <w:rPr>
          <w:rFonts w:ascii="ArialMT" w:hAnsi="ArialMT" w:cs="ArialMT"/>
          <w:color w:val="000000"/>
          <w:szCs w:val="24"/>
        </w:rPr>
        <w:t>This is of course subject to, and respectful of, medical confidentiality of any affected</w:t>
      </w:r>
      <w:r w:rsidR="000250F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person.</w:t>
      </w:r>
    </w:p>
    <w:p w14:paraId="3C64A65E" w14:textId="46CF485E" w:rsidR="00E45096" w:rsidRDefault="00E45096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389BF3E1" w14:textId="354077F5" w:rsidR="007D362C" w:rsidRDefault="007D362C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5DFC19A2" w14:textId="22A67C21" w:rsidR="00DE6A66" w:rsidRPr="00844C3A" w:rsidRDefault="00B45DD3" w:rsidP="00DE6A6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5B9BD5" w:themeColor="accent1"/>
          <w:szCs w:val="24"/>
        </w:rPr>
      </w:pPr>
      <w:r>
        <w:rPr>
          <w:rFonts w:ascii="Arial-BoldMT" w:hAnsi="Arial-BoldMT" w:cs="Arial-BoldMT"/>
          <w:b/>
          <w:bCs/>
          <w:color w:val="5B9BD5" w:themeColor="accent1"/>
          <w:szCs w:val="24"/>
        </w:rPr>
        <w:t>4</w:t>
      </w:r>
      <w:r w:rsidR="00677259">
        <w:rPr>
          <w:rFonts w:ascii="Arial-BoldMT" w:hAnsi="Arial-BoldMT" w:cs="Arial-BoldMT"/>
          <w:b/>
          <w:bCs/>
          <w:color w:val="5B9BD5" w:themeColor="accent1"/>
          <w:szCs w:val="24"/>
        </w:rPr>
        <w:t>.</w:t>
      </w:r>
      <w:r w:rsidR="00677259">
        <w:rPr>
          <w:rFonts w:ascii="Arial-BoldMT" w:hAnsi="Arial-BoldMT" w:cs="Arial-BoldMT"/>
          <w:b/>
          <w:bCs/>
          <w:color w:val="5B9BD5" w:themeColor="accent1"/>
          <w:szCs w:val="24"/>
        </w:rPr>
        <w:tab/>
      </w:r>
      <w:r w:rsidR="00DE6A66" w:rsidRPr="00844C3A">
        <w:rPr>
          <w:rFonts w:ascii="Arial-BoldMT" w:hAnsi="Arial-BoldMT" w:cs="Arial-BoldMT"/>
          <w:b/>
          <w:bCs/>
          <w:color w:val="5B9BD5" w:themeColor="accent1"/>
          <w:szCs w:val="24"/>
        </w:rPr>
        <w:t>Site visits</w:t>
      </w:r>
    </w:p>
    <w:p w14:paraId="2B7049C6" w14:textId="77777777" w:rsidR="00E45096" w:rsidRDefault="00E45096" w:rsidP="00DE6A6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</w:p>
    <w:p w14:paraId="269F2BC4" w14:textId="30186EE6" w:rsidR="00520655" w:rsidRPr="00B45DD3" w:rsidRDefault="00520655" w:rsidP="00855F4C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 w:rsidRPr="00B45DD3">
        <w:rPr>
          <w:rFonts w:ascii="ArialMT" w:hAnsi="ArialMT" w:cs="ArialMT"/>
          <w:color w:val="000000"/>
          <w:szCs w:val="24"/>
        </w:rPr>
        <w:t xml:space="preserve">During the current phase of restrictions Reporters </w:t>
      </w:r>
      <w:r w:rsidR="00760A53">
        <w:rPr>
          <w:rFonts w:ascii="ArialMT" w:hAnsi="ArialMT" w:cs="ArialMT"/>
          <w:color w:val="000000"/>
          <w:szCs w:val="24"/>
        </w:rPr>
        <w:t>continue</w:t>
      </w:r>
      <w:r w:rsidRPr="00B45DD3">
        <w:rPr>
          <w:rFonts w:ascii="ArialMT" w:hAnsi="ArialMT" w:cs="ArialMT"/>
          <w:color w:val="000000"/>
          <w:szCs w:val="24"/>
        </w:rPr>
        <w:t xml:space="preserve"> to travel for accompanied and unaccompanied site inspections where it is safe to do so.  Overnight stops are permitted subj</w:t>
      </w:r>
      <w:r w:rsidR="00531182" w:rsidRPr="00B45DD3">
        <w:rPr>
          <w:rFonts w:ascii="ArialMT" w:hAnsi="ArialMT" w:cs="ArialMT"/>
          <w:color w:val="000000"/>
          <w:szCs w:val="24"/>
        </w:rPr>
        <w:t xml:space="preserve">ect to localised restrictions.  </w:t>
      </w:r>
    </w:p>
    <w:p w14:paraId="3E583C8B" w14:textId="24C75B62" w:rsidR="00E45096" w:rsidRDefault="00E45096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5A178666" w14:textId="03089F13" w:rsidR="00DE6A66" w:rsidRDefault="00B45DD3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All p</w:t>
      </w:r>
      <w:r w:rsidR="002C27DC">
        <w:rPr>
          <w:rFonts w:ascii="ArialMT" w:hAnsi="ArialMT" w:cs="ArialMT"/>
          <w:color w:val="000000"/>
          <w:szCs w:val="24"/>
        </w:rPr>
        <w:t xml:space="preserve">arties </w:t>
      </w:r>
      <w:r>
        <w:rPr>
          <w:rFonts w:ascii="ArialMT" w:hAnsi="ArialMT" w:cs="ArialMT"/>
          <w:color w:val="000000"/>
          <w:szCs w:val="24"/>
        </w:rPr>
        <w:t>to an appeal are entitled, by virtue of the relevant Regulations, to attend</w:t>
      </w:r>
      <w:r w:rsidR="002C27DC">
        <w:rPr>
          <w:rFonts w:ascii="ArialMT" w:hAnsi="ArialMT" w:cs="ArialMT"/>
          <w:color w:val="000000"/>
          <w:szCs w:val="24"/>
        </w:rPr>
        <w:t xml:space="preserve"> any such accompanied site visits</w:t>
      </w:r>
      <w:r>
        <w:rPr>
          <w:rFonts w:ascii="ArialMT" w:hAnsi="ArialMT" w:cs="ArialMT"/>
          <w:color w:val="000000"/>
          <w:szCs w:val="24"/>
        </w:rPr>
        <w:t>.  We would request, however, that attendance</w:t>
      </w:r>
      <w:r w:rsidR="002C27DC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is</w:t>
      </w:r>
      <w:r w:rsidR="00AD0FD3">
        <w:rPr>
          <w:rFonts w:ascii="ArialMT" w:hAnsi="ArialMT" w:cs="ArialMT"/>
          <w:color w:val="000000"/>
          <w:szCs w:val="24"/>
        </w:rPr>
        <w:t xml:space="preserve"> kept to a minimum</w:t>
      </w:r>
      <w:r>
        <w:rPr>
          <w:rFonts w:ascii="ArialMT" w:hAnsi="ArialMT" w:cs="ArialMT"/>
          <w:color w:val="000000"/>
          <w:szCs w:val="24"/>
        </w:rPr>
        <w:t xml:space="preserve"> to </w:t>
      </w:r>
      <w:r w:rsidR="00B35AC7">
        <w:rPr>
          <w:rFonts w:ascii="ArialMT" w:hAnsi="ArialMT" w:cs="ArialMT"/>
          <w:color w:val="000000"/>
          <w:szCs w:val="24"/>
        </w:rPr>
        <w:t>reduce</w:t>
      </w:r>
      <w:r>
        <w:rPr>
          <w:rFonts w:ascii="ArialMT" w:hAnsi="ArialMT" w:cs="ArialMT"/>
          <w:color w:val="000000"/>
          <w:szCs w:val="24"/>
        </w:rPr>
        <w:t xml:space="preserve"> the risk associated with gathering.</w:t>
      </w:r>
    </w:p>
    <w:p w14:paraId="39690559" w14:textId="0CFF0525" w:rsidR="00C6042B" w:rsidRDefault="00C6042B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39C3E02D" w14:textId="0205B669" w:rsidR="00DD2540" w:rsidRPr="00DD2540" w:rsidRDefault="00DD2540" w:rsidP="00C6042B">
      <w:pPr>
        <w:rPr>
          <w:rFonts w:cs="Arial"/>
          <w:b/>
          <w:szCs w:val="24"/>
        </w:rPr>
      </w:pPr>
      <w:r w:rsidRPr="00DD2540">
        <w:rPr>
          <w:rFonts w:cs="Arial"/>
          <w:b/>
          <w:szCs w:val="24"/>
        </w:rPr>
        <w:lastRenderedPageBreak/>
        <w:t>Given the worsening overall position, we now consider it advisable that reporters do not carry out site inspections where that would entail entering inhabited dwellings.</w:t>
      </w:r>
      <w:r>
        <w:rPr>
          <w:rFonts w:cs="Arial"/>
          <w:szCs w:val="24"/>
        </w:rPr>
        <w:t xml:space="preserve">  Virtual site inspections shall be carried out by requesting either remote filming or the submission of photographs or other appropriate evidence.  </w:t>
      </w:r>
      <w:r>
        <w:rPr>
          <w:rFonts w:cs="Arial"/>
          <w:b/>
          <w:szCs w:val="24"/>
        </w:rPr>
        <w:t>In addition, s</w:t>
      </w:r>
      <w:r w:rsidRPr="00DD2540">
        <w:rPr>
          <w:rFonts w:cs="Arial"/>
          <w:b/>
          <w:szCs w:val="24"/>
        </w:rPr>
        <w:t xml:space="preserve">ite visits – even unaccompanied – will not take place where they would involve or necessitate access to the inside of buildings which are, at the time of the visit, subject to specific restrictions.  </w:t>
      </w:r>
    </w:p>
    <w:p w14:paraId="22E46EEB" w14:textId="77777777" w:rsidR="00DD2540" w:rsidRDefault="00DD2540" w:rsidP="00C6042B">
      <w:pPr>
        <w:rPr>
          <w:rFonts w:cs="Arial"/>
          <w:szCs w:val="24"/>
        </w:rPr>
      </w:pPr>
    </w:p>
    <w:p w14:paraId="7BD896CB" w14:textId="0BF9553E" w:rsidR="008155FA" w:rsidRPr="00DD2540" w:rsidRDefault="00DD2540" w:rsidP="00D318FD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 w:rsidRPr="00DD2540">
        <w:rPr>
          <w:rFonts w:cs="Arial"/>
          <w:szCs w:val="24"/>
        </w:rPr>
        <w:t xml:space="preserve">Other site inspections </w:t>
      </w:r>
      <w:r>
        <w:rPr>
          <w:rFonts w:cs="Arial"/>
          <w:szCs w:val="24"/>
        </w:rPr>
        <w:t>may</w:t>
      </w:r>
      <w:r w:rsidRPr="00DD2540">
        <w:rPr>
          <w:rFonts w:cs="Arial"/>
          <w:szCs w:val="24"/>
        </w:rPr>
        <w:t xml:space="preserve"> continue, subject to appropriate risk assessment by the reporter in consultation with the parties to the appeal.</w:t>
      </w:r>
    </w:p>
    <w:p w14:paraId="0480C3EB" w14:textId="7747D63B" w:rsidR="00A13233" w:rsidRDefault="00A13233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19F283CE" w14:textId="77777777" w:rsidR="00DD2540" w:rsidRDefault="00DD2540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1BE4696D" w14:textId="71A0716A" w:rsidR="00DE6A66" w:rsidRPr="00844C3A" w:rsidRDefault="00B45DD3" w:rsidP="00DE6A6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5B9BD5" w:themeColor="accent1"/>
          <w:szCs w:val="24"/>
        </w:rPr>
      </w:pPr>
      <w:r>
        <w:rPr>
          <w:rFonts w:ascii="Arial-BoldMT" w:hAnsi="Arial-BoldMT" w:cs="Arial-BoldMT"/>
          <w:b/>
          <w:bCs/>
          <w:color w:val="5B9BD5" w:themeColor="accent1"/>
          <w:szCs w:val="24"/>
        </w:rPr>
        <w:t>5</w:t>
      </w:r>
      <w:r w:rsidR="00677259">
        <w:rPr>
          <w:rFonts w:ascii="Arial-BoldMT" w:hAnsi="Arial-BoldMT" w:cs="Arial-BoldMT"/>
          <w:b/>
          <w:bCs/>
          <w:color w:val="5B9BD5" w:themeColor="accent1"/>
          <w:szCs w:val="24"/>
        </w:rPr>
        <w:t>.</w:t>
      </w:r>
      <w:r w:rsidR="00677259">
        <w:rPr>
          <w:rFonts w:ascii="Arial-BoldMT" w:hAnsi="Arial-BoldMT" w:cs="Arial-BoldMT"/>
          <w:b/>
          <w:bCs/>
          <w:color w:val="5B9BD5" w:themeColor="accent1"/>
          <w:szCs w:val="24"/>
        </w:rPr>
        <w:tab/>
      </w:r>
      <w:r w:rsidR="00A13233">
        <w:rPr>
          <w:rFonts w:ascii="Arial-BoldMT" w:hAnsi="Arial-BoldMT" w:cs="Arial-BoldMT"/>
          <w:b/>
          <w:bCs/>
          <w:color w:val="5B9BD5" w:themeColor="accent1"/>
          <w:szCs w:val="24"/>
        </w:rPr>
        <w:t>Pre-</w:t>
      </w:r>
      <w:r w:rsidR="00DE6A66" w:rsidRPr="00844C3A">
        <w:rPr>
          <w:rFonts w:ascii="Arial-BoldMT" w:hAnsi="Arial-BoldMT" w:cs="Arial-BoldMT"/>
          <w:b/>
          <w:bCs/>
          <w:color w:val="5B9BD5" w:themeColor="accent1"/>
          <w:szCs w:val="24"/>
        </w:rPr>
        <w:t xml:space="preserve">examination </w:t>
      </w:r>
      <w:r w:rsidR="00B14D29" w:rsidRPr="00844C3A">
        <w:rPr>
          <w:rFonts w:ascii="Arial-BoldMT" w:hAnsi="Arial-BoldMT" w:cs="Arial-BoldMT"/>
          <w:b/>
          <w:bCs/>
          <w:color w:val="5B9BD5" w:themeColor="accent1"/>
          <w:szCs w:val="24"/>
        </w:rPr>
        <w:t>meetings</w:t>
      </w:r>
      <w:r w:rsidR="008D0CB3">
        <w:rPr>
          <w:rFonts w:ascii="Arial-BoldMT" w:hAnsi="Arial-BoldMT" w:cs="Arial-BoldMT"/>
          <w:b/>
          <w:bCs/>
          <w:color w:val="5B9BD5" w:themeColor="accent1"/>
          <w:szCs w:val="24"/>
        </w:rPr>
        <w:t xml:space="preserve">, </w:t>
      </w:r>
      <w:r w:rsidR="008D0CB3" w:rsidRPr="00844C3A">
        <w:rPr>
          <w:rFonts w:ascii="Arial-BoldMT" w:hAnsi="Arial-BoldMT" w:cs="Arial-BoldMT"/>
          <w:b/>
          <w:bCs/>
          <w:color w:val="5B9BD5" w:themeColor="accent1"/>
          <w:szCs w:val="24"/>
        </w:rPr>
        <w:t>Inquiries and Hearings</w:t>
      </w:r>
    </w:p>
    <w:p w14:paraId="24AD363E" w14:textId="77777777" w:rsidR="000E7EB4" w:rsidRDefault="000E7EB4" w:rsidP="00DE6A6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</w:p>
    <w:p w14:paraId="3F8367F1" w14:textId="6DBDFDA9" w:rsidR="00C977F1" w:rsidRPr="00312353" w:rsidRDefault="00DD2540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Given the worsening position referred to above, </w:t>
      </w:r>
      <w:r w:rsidR="00E01822">
        <w:rPr>
          <w:rFonts w:ascii="ArialMT" w:hAnsi="ArialMT" w:cs="ArialMT"/>
          <w:b/>
          <w:color w:val="000000"/>
          <w:szCs w:val="24"/>
        </w:rPr>
        <w:t>all currently planned in-</w:t>
      </w:r>
      <w:r w:rsidRPr="00DD2540">
        <w:rPr>
          <w:rFonts w:ascii="ArialMT" w:hAnsi="ArialMT" w:cs="ArialMT"/>
          <w:b/>
          <w:color w:val="000000"/>
          <w:szCs w:val="24"/>
        </w:rPr>
        <w:t>person</w:t>
      </w:r>
      <w:r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b/>
          <w:color w:val="000000"/>
          <w:szCs w:val="24"/>
        </w:rPr>
        <w:t>e</w:t>
      </w:r>
      <w:r w:rsidR="00B45DD3" w:rsidRPr="00B45DD3">
        <w:rPr>
          <w:rFonts w:ascii="ArialMT" w:hAnsi="ArialMT" w:cs="ArialMT"/>
          <w:b/>
          <w:color w:val="000000"/>
          <w:szCs w:val="24"/>
        </w:rPr>
        <w:t xml:space="preserve">vents </w:t>
      </w:r>
      <w:r>
        <w:rPr>
          <w:rFonts w:ascii="ArialMT" w:hAnsi="ArialMT" w:cs="ArialMT"/>
          <w:b/>
          <w:color w:val="000000"/>
          <w:szCs w:val="24"/>
        </w:rPr>
        <w:t>will now revert to</w:t>
      </w:r>
      <w:r w:rsidR="00B45DD3" w:rsidRPr="00B45DD3">
        <w:rPr>
          <w:rFonts w:ascii="ArialMT" w:hAnsi="ArialMT" w:cs="ArialMT"/>
          <w:b/>
          <w:color w:val="000000"/>
          <w:szCs w:val="24"/>
        </w:rPr>
        <w:t xml:space="preserve"> virtual procedure</w:t>
      </w:r>
      <w:r w:rsidR="00E01822">
        <w:rPr>
          <w:rFonts w:ascii="ArialMT" w:hAnsi="ArialMT" w:cs="ArialMT"/>
          <w:b/>
          <w:color w:val="000000"/>
          <w:szCs w:val="24"/>
        </w:rPr>
        <w:t>, to the dates previously agreed</w:t>
      </w:r>
      <w:r>
        <w:rPr>
          <w:rFonts w:ascii="ArialMT" w:hAnsi="ArialMT" w:cs="ArialMT"/>
          <w:color w:val="000000"/>
          <w:szCs w:val="24"/>
        </w:rPr>
        <w:t>.  All future events not yet organised will proceed on a virtual basis.</w:t>
      </w:r>
      <w:r w:rsidR="00312353">
        <w:rPr>
          <w:rFonts w:ascii="ArialMT" w:hAnsi="ArialMT" w:cs="ArialMT"/>
          <w:color w:val="000000"/>
          <w:szCs w:val="24"/>
        </w:rPr>
        <w:t xml:space="preserve">  If that proves </w:t>
      </w:r>
      <w:r>
        <w:rPr>
          <w:rFonts w:ascii="ArialMT" w:hAnsi="ArialMT" w:cs="ArialMT"/>
          <w:color w:val="000000"/>
          <w:szCs w:val="24"/>
        </w:rPr>
        <w:t>to be impracticable</w:t>
      </w:r>
      <w:r w:rsidR="00312353">
        <w:rPr>
          <w:rFonts w:ascii="ArialMT" w:hAnsi="ArialMT" w:cs="ArialMT"/>
          <w:color w:val="000000"/>
          <w:szCs w:val="24"/>
        </w:rPr>
        <w:t xml:space="preserve">, </w:t>
      </w:r>
      <w:r>
        <w:rPr>
          <w:rFonts w:ascii="ArialMT" w:hAnsi="ArialMT" w:cs="ArialMT"/>
          <w:color w:val="000000"/>
          <w:szCs w:val="24"/>
        </w:rPr>
        <w:t>the case will be placed into sist</w:t>
      </w:r>
      <w:r w:rsidR="00B45DD3">
        <w:rPr>
          <w:rFonts w:ascii="ArialMT" w:hAnsi="ArialMT" w:cs="ArialMT"/>
          <w:color w:val="000000"/>
          <w:szCs w:val="24"/>
        </w:rPr>
        <w:t>.</w:t>
      </w:r>
    </w:p>
    <w:p w14:paraId="7A3F4E13" w14:textId="77777777" w:rsidR="00C977F1" w:rsidRDefault="00C977F1" w:rsidP="00DE6A66">
      <w:pPr>
        <w:autoSpaceDE w:val="0"/>
        <w:autoSpaceDN w:val="0"/>
        <w:adjustRightInd w:val="0"/>
        <w:rPr>
          <w:rFonts w:ascii="ArialMT" w:hAnsi="ArialMT" w:cs="ArialMT"/>
          <w:b/>
          <w:color w:val="000000"/>
          <w:szCs w:val="24"/>
        </w:rPr>
      </w:pPr>
    </w:p>
    <w:p w14:paraId="546D86BF" w14:textId="2AF2AACD" w:rsidR="009252C2" w:rsidRDefault="009252C2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We will endeavour to webcast proceedings to </w:t>
      </w:r>
      <w:r w:rsidR="00312353">
        <w:rPr>
          <w:rFonts w:ascii="ArialMT" w:hAnsi="ArialMT" w:cs="ArialMT"/>
          <w:color w:val="000000"/>
          <w:szCs w:val="24"/>
        </w:rPr>
        <w:t xml:space="preserve">ensure </w:t>
      </w:r>
      <w:r w:rsidR="00D13BFA">
        <w:rPr>
          <w:rFonts w:ascii="ArialMT" w:hAnsi="ArialMT" w:cs="ArialMT"/>
          <w:color w:val="000000"/>
          <w:szCs w:val="24"/>
        </w:rPr>
        <w:t>that proceedings are able to be observed remotely.</w:t>
      </w:r>
      <w:r w:rsidR="00C0517B">
        <w:rPr>
          <w:rFonts w:ascii="ArialMT" w:hAnsi="ArialMT" w:cs="ArialMT"/>
          <w:color w:val="000000"/>
          <w:szCs w:val="24"/>
        </w:rPr>
        <w:t xml:space="preserve">  N</w:t>
      </w:r>
      <w:r w:rsidR="00C0517B" w:rsidRPr="00C0517B">
        <w:rPr>
          <w:rFonts w:ascii="ArialMT" w:hAnsi="ArialMT" w:cs="ArialMT"/>
          <w:color w:val="000000"/>
          <w:szCs w:val="24"/>
        </w:rPr>
        <w:t>o party who wishes to give evidence will be precluded from doing so.</w:t>
      </w:r>
    </w:p>
    <w:p w14:paraId="604BDEAA" w14:textId="59AA1AA4" w:rsidR="00B14D29" w:rsidRDefault="00B14D29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6DCCDB38" w14:textId="6CC3DE09" w:rsidR="00B14D29" w:rsidRPr="001B1FD1" w:rsidRDefault="00B14D29" w:rsidP="00DE6A66">
      <w:p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1B1FD1">
        <w:rPr>
          <w:rFonts w:ascii="ArialMT" w:hAnsi="ArialMT" w:cs="ArialMT"/>
          <w:szCs w:val="24"/>
        </w:rPr>
        <w:t xml:space="preserve">It </w:t>
      </w:r>
      <w:r w:rsidR="00D13BFA">
        <w:rPr>
          <w:rFonts w:ascii="ArialMT" w:hAnsi="ArialMT" w:cs="ArialMT"/>
          <w:szCs w:val="24"/>
        </w:rPr>
        <w:t>is</w:t>
      </w:r>
      <w:r w:rsidRPr="001B1FD1">
        <w:rPr>
          <w:rFonts w:ascii="ArialMT" w:hAnsi="ArialMT" w:cs="ArialMT"/>
          <w:szCs w:val="24"/>
        </w:rPr>
        <w:t xml:space="preserve"> essential that </w:t>
      </w:r>
      <w:r w:rsidR="009A1591" w:rsidRPr="001B1FD1">
        <w:rPr>
          <w:rFonts w:ascii="ArialMT" w:hAnsi="ArialMT" w:cs="ArialMT"/>
          <w:szCs w:val="24"/>
        </w:rPr>
        <w:t xml:space="preserve">virtual </w:t>
      </w:r>
      <w:r w:rsidR="00AD0FD3">
        <w:rPr>
          <w:rFonts w:ascii="ArialMT" w:hAnsi="ArialMT" w:cs="ArialMT"/>
          <w:szCs w:val="24"/>
        </w:rPr>
        <w:t>events</w:t>
      </w:r>
      <w:r w:rsidRPr="001B1FD1">
        <w:rPr>
          <w:rFonts w:ascii="ArialMT" w:hAnsi="ArialMT" w:cs="ArialMT"/>
          <w:szCs w:val="24"/>
        </w:rPr>
        <w:t xml:space="preserve"> comply with </w:t>
      </w:r>
      <w:r w:rsidR="00520655">
        <w:rPr>
          <w:rFonts w:ascii="ArialMT" w:hAnsi="ArialMT" w:cs="ArialMT"/>
          <w:szCs w:val="24"/>
        </w:rPr>
        <w:t xml:space="preserve">any </w:t>
      </w:r>
      <w:r w:rsidRPr="001B1FD1">
        <w:rPr>
          <w:rFonts w:ascii="ArialMT" w:hAnsi="ArialMT" w:cs="ArialMT"/>
          <w:szCs w:val="24"/>
        </w:rPr>
        <w:t>physical distancing, hygiene and other requirements in force at the time.</w:t>
      </w:r>
      <w:r w:rsidR="009A1591" w:rsidRPr="001B1FD1">
        <w:rPr>
          <w:rFonts w:ascii="ArialMT" w:hAnsi="ArialMT" w:cs="ArialMT"/>
          <w:szCs w:val="24"/>
        </w:rPr>
        <w:t xml:space="preserve">  </w:t>
      </w:r>
      <w:r w:rsidR="00E01822" w:rsidRPr="00E01822">
        <w:rPr>
          <w:rFonts w:ascii="ArialMT" w:hAnsi="ArialMT" w:cs="ArialMT"/>
          <w:b/>
          <w:szCs w:val="24"/>
        </w:rPr>
        <w:t>This applies especially to teams of advocates/ witnesses who may be assembled together in the same building, albeit remotely from the reporter and other parties.</w:t>
      </w:r>
      <w:r w:rsidR="00E01822">
        <w:rPr>
          <w:rFonts w:ascii="ArialMT" w:hAnsi="ArialMT" w:cs="ArialMT"/>
          <w:szCs w:val="24"/>
        </w:rPr>
        <w:t xml:space="preserve">  </w:t>
      </w:r>
      <w:r w:rsidR="009A1591" w:rsidRPr="001B1FD1">
        <w:rPr>
          <w:rFonts w:ascii="ArialMT" w:hAnsi="ArialMT" w:cs="ArialMT"/>
          <w:szCs w:val="24"/>
        </w:rPr>
        <w:t xml:space="preserve">Reporters will enforce these requirements.  Failure to comply </w:t>
      </w:r>
      <w:r w:rsidR="0036083F" w:rsidRPr="001B1FD1">
        <w:rPr>
          <w:rFonts w:ascii="ArialMT" w:hAnsi="ArialMT" w:cs="ArialMT"/>
          <w:szCs w:val="24"/>
        </w:rPr>
        <w:t>will</w:t>
      </w:r>
      <w:r w:rsidR="009A1591" w:rsidRPr="001B1FD1">
        <w:rPr>
          <w:rFonts w:ascii="ArialMT" w:hAnsi="ArialMT" w:cs="ArialMT"/>
          <w:szCs w:val="24"/>
        </w:rPr>
        <w:t xml:space="preserve"> cause the Reporter </w:t>
      </w:r>
      <w:r w:rsidR="0036083F" w:rsidRPr="001B1FD1">
        <w:rPr>
          <w:rFonts w:ascii="ArialMT" w:hAnsi="ArialMT" w:cs="ArialMT"/>
          <w:szCs w:val="24"/>
        </w:rPr>
        <w:t>to suspend the proceedings</w:t>
      </w:r>
      <w:r w:rsidR="009A1591" w:rsidRPr="001B1FD1">
        <w:rPr>
          <w:rFonts w:ascii="ArialMT" w:hAnsi="ArialMT" w:cs="ArialMT"/>
          <w:szCs w:val="24"/>
        </w:rPr>
        <w:t xml:space="preserve"> and may also be regarded as unreasonable conduct for the purposes of expenses claims. </w:t>
      </w:r>
    </w:p>
    <w:p w14:paraId="16C72FE0" w14:textId="72846C27" w:rsidR="00B14D29" w:rsidRDefault="00B14D29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2FEE21A9" w14:textId="77777777" w:rsidR="00A13233" w:rsidRDefault="00A13233" w:rsidP="00DE6A66">
      <w:pPr>
        <w:autoSpaceDE w:val="0"/>
        <w:autoSpaceDN w:val="0"/>
        <w:adjustRightInd w:val="0"/>
        <w:rPr>
          <w:rFonts w:ascii="ArialMT" w:hAnsi="ArialMT" w:cs="ArialMT"/>
          <w:b/>
          <w:color w:val="5B9BD5" w:themeColor="accent1"/>
          <w:szCs w:val="24"/>
        </w:rPr>
      </w:pPr>
    </w:p>
    <w:p w14:paraId="4B7AF341" w14:textId="688522EC" w:rsidR="00B14D29" w:rsidRPr="00844C3A" w:rsidRDefault="00B45DD3" w:rsidP="003902A4">
      <w:pPr>
        <w:autoSpaceDE w:val="0"/>
        <w:autoSpaceDN w:val="0"/>
        <w:adjustRightInd w:val="0"/>
        <w:ind w:left="709" w:hanging="709"/>
        <w:rPr>
          <w:rFonts w:ascii="ArialMT" w:hAnsi="ArialMT" w:cs="ArialMT"/>
          <w:b/>
          <w:color w:val="5B9BD5" w:themeColor="accent1"/>
          <w:szCs w:val="24"/>
        </w:rPr>
      </w:pPr>
      <w:r>
        <w:rPr>
          <w:rFonts w:ascii="ArialMT" w:hAnsi="ArialMT" w:cs="ArialMT"/>
          <w:b/>
          <w:color w:val="5B9BD5" w:themeColor="accent1"/>
          <w:szCs w:val="24"/>
        </w:rPr>
        <w:t>6</w:t>
      </w:r>
      <w:r w:rsidR="00677259">
        <w:rPr>
          <w:rFonts w:ascii="ArialMT" w:hAnsi="ArialMT" w:cs="ArialMT"/>
          <w:b/>
          <w:color w:val="5B9BD5" w:themeColor="accent1"/>
          <w:szCs w:val="24"/>
        </w:rPr>
        <w:t>.</w:t>
      </w:r>
      <w:r w:rsidR="00677259">
        <w:rPr>
          <w:rFonts w:ascii="ArialMT" w:hAnsi="ArialMT" w:cs="ArialMT"/>
          <w:b/>
          <w:color w:val="5B9BD5" w:themeColor="accent1"/>
          <w:szCs w:val="24"/>
        </w:rPr>
        <w:tab/>
      </w:r>
      <w:r w:rsidR="00FB3613" w:rsidRPr="00844C3A">
        <w:rPr>
          <w:rFonts w:ascii="ArialMT" w:hAnsi="ArialMT" w:cs="ArialMT"/>
          <w:b/>
          <w:color w:val="5B9BD5" w:themeColor="accent1"/>
          <w:szCs w:val="24"/>
        </w:rPr>
        <w:t xml:space="preserve">Guidance for those participating in </w:t>
      </w:r>
      <w:r w:rsidR="003902A4">
        <w:rPr>
          <w:rFonts w:ascii="ArialMT" w:hAnsi="ArialMT" w:cs="ArialMT"/>
          <w:b/>
          <w:color w:val="5B9BD5" w:themeColor="accent1"/>
          <w:szCs w:val="24"/>
        </w:rPr>
        <w:t>Site Visits, Pre-examination meetings, Hearings and Inquiries</w:t>
      </w:r>
    </w:p>
    <w:p w14:paraId="61727C61" w14:textId="77777777" w:rsidR="0018144D" w:rsidRDefault="0018144D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001A7E4B" w14:textId="648EBF5A" w:rsidR="00DE6A66" w:rsidRDefault="0068027F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szCs w:val="24"/>
        </w:rPr>
        <w:t>W</w:t>
      </w:r>
      <w:r w:rsidRPr="001B1FD1">
        <w:rPr>
          <w:rFonts w:ascii="ArialMT" w:hAnsi="ArialMT" w:cs="ArialMT"/>
          <w:szCs w:val="24"/>
        </w:rPr>
        <w:t>hether participating in-person or virtually, please</w:t>
      </w:r>
      <w:r w:rsidR="00DE6A66">
        <w:rPr>
          <w:rFonts w:ascii="ArialMT" w:hAnsi="ArialMT" w:cs="ArialMT"/>
          <w:color w:val="000000"/>
          <w:szCs w:val="24"/>
        </w:rPr>
        <w:t>:</w:t>
      </w:r>
    </w:p>
    <w:p w14:paraId="136BA9B0" w14:textId="77777777" w:rsidR="0018144D" w:rsidRDefault="0018144D" w:rsidP="00DE6A66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p w14:paraId="5B7B2DE8" w14:textId="6E181D5E" w:rsidR="00DE6A66" w:rsidRDefault="000250F3" w:rsidP="007D362C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 w:rsidRPr="007D362C">
        <w:rPr>
          <w:rFonts w:ascii="ArialMT" w:hAnsi="ArialMT" w:cs="ArialMT"/>
          <w:color w:val="000000"/>
          <w:szCs w:val="24"/>
        </w:rPr>
        <w:t xml:space="preserve">ensure that </w:t>
      </w:r>
      <w:r w:rsidR="007D362C">
        <w:rPr>
          <w:rFonts w:ascii="ArialMT" w:hAnsi="ArialMT" w:cs="ArialMT"/>
          <w:color w:val="000000"/>
          <w:szCs w:val="24"/>
        </w:rPr>
        <w:t xml:space="preserve">any </w:t>
      </w:r>
      <w:r w:rsidRPr="007D362C">
        <w:rPr>
          <w:rFonts w:ascii="ArialMT" w:hAnsi="ArialMT" w:cs="ArialMT"/>
          <w:color w:val="000000"/>
          <w:szCs w:val="24"/>
        </w:rPr>
        <w:t>physical distancing</w:t>
      </w:r>
      <w:r w:rsidR="00556BE6" w:rsidRPr="007D362C">
        <w:rPr>
          <w:rFonts w:ascii="ArialMT" w:hAnsi="ArialMT" w:cs="ArialMT"/>
          <w:color w:val="000000"/>
          <w:szCs w:val="24"/>
        </w:rPr>
        <w:t xml:space="preserve"> </w:t>
      </w:r>
      <w:r w:rsidR="007D362C">
        <w:rPr>
          <w:rFonts w:ascii="ArialMT" w:hAnsi="ArialMT" w:cs="ArialMT"/>
          <w:color w:val="000000"/>
          <w:szCs w:val="24"/>
        </w:rPr>
        <w:t>guidance is</w:t>
      </w:r>
      <w:r w:rsidR="00556BE6" w:rsidRPr="007D362C">
        <w:rPr>
          <w:rFonts w:ascii="ArialMT" w:hAnsi="ArialMT" w:cs="ArialMT"/>
          <w:color w:val="000000"/>
          <w:szCs w:val="24"/>
        </w:rPr>
        <w:t xml:space="preserve"> respected</w:t>
      </w:r>
      <w:r>
        <w:rPr>
          <w:rFonts w:ascii="ArialMT" w:hAnsi="ArialMT" w:cs="ArialMT"/>
          <w:color w:val="000000"/>
          <w:szCs w:val="24"/>
        </w:rPr>
        <w:t xml:space="preserve"> and </w:t>
      </w:r>
      <w:r w:rsidR="00DE6A66">
        <w:rPr>
          <w:rFonts w:ascii="ArialMT" w:hAnsi="ArialMT" w:cs="ArialMT"/>
          <w:color w:val="000000"/>
          <w:szCs w:val="24"/>
        </w:rPr>
        <w:t xml:space="preserve">refer to the </w:t>
      </w:r>
      <w:hyperlink r:id="rId11" w:history="1">
        <w:r w:rsidR="00DE6A66" w:rsidRPr="007D362C">
          <w:rPr>
            <w:color w:val="000000"/>
          </w:rPr>
          <w:t>latest NHS Scotland guidance</w:t>
        </w:r>
      </w:hyperlink>
      <w:r w:rsidR="00FB04A6">
        <w:rPr>
          <w:rFonts w:ascii="ArialMT" w:hAnsi="ArialMT" w:cs="ArialMT"/>
          <w:color w:val="000000"/>
          <w:szCs w:val="24"/>
        </w:rPr>
        <w:t xml:space="preserve"> </w:t>
      </w:r>
      <w:r w:rsidR="00DE6A66">
        <w:rPr>
          <w:rFonts w:ascii="ArialMT" w:hAnsi="ArialMT" w:cs="ArialMT"/>
          <w:color w:val="000000"/>
          <w:szCs w:val="24"/>
        </w:rPr>
        <w:t>shortly before such participation so that you have the</w:t>
      </w:r>
      <w:r w:rsidR="00FB3613">
        <w:rPr>
          <w:rFonts w:ascii="ArialMT" w:hAnsi="ArialMT" w:cs="ArialMT"/>
          <w:color w:val="000000"/>
          <w:szCs w:val="24"/>
        </w:rPr>
        <w:t xml:space="preserve"> </w:t>
      </w:r>
      <w:r w:rsidR="00DE6A66">
        <w:rPr>
          <w:rFonts w:ascii="ArialMT" w:hAnsi="ArialMT" w:cs="ArialMT"/>
          <w:color w:val="000000"/>
          <w:szCs w:val="24"/>
        </w:rPr>
        <w:t>most up to date information on the risks and on how to avoid catching or spreading</w:t>
      </w:r>
      <w:r w:rsidR="00425874">
        <w:rPr>
          <w:rFonts w:ascii="ArialMT" w:hAnsi="ArialMT" w:cs="ArialMT"/>
          <w:color w:val="000000"/>
          <w:szCs w:val="24"/>
        </w:rPr>
        <w:t xml:space="preserve"> </w:t>
      </w:r>
      <w:r w:rsidR="00DE6A66">
        <w:rPr>
          <w:rFonts w:ascii="ArialMT" w:hAnsi="ArialMT" w:cs="ArialMT"/>
          <w:color w:val="000000"/>
          <w:szCs w:val="24"/>
        </w:rPr>
        <w:t>coronavirus</w:t>
      </w:r>
      <w:r w:rsidR="00152B05">
        <w:rPr>
          <w:rFonts w:ascii="ArialMT" w:hAnsi="ArialMT" w:cs="ArialMT"/>
          <w:color w:val="000000"/>
          <w:szCs w:val="24"/>
        </w:rPr>
        <w:t xml:space="preserve">.  </w:t>
      </w:r>
      <w:r w:rsidR="00152B05" w:rsidRPr="007D362C">
        <w:rPr>
          <w:rFonts w:ascii="ArialMT" w:hAnsi="ArialMT" w:cs="ArialMT"/>
          <w:color w:val="000000"/>
          <w:szCs w:val="24"/>
        </w:rPr>
        <w:t>This will include the wearing of face coverings when moving around within buildings</w:t>
      </w:r>
      <w:r w:rsidR="00DE6A66" w:rsidRPr="007D362C">
        <w:rPr>
          <w:rFonts w:ascii="ArialMT" w:hAnsi="ArialMT" w:cs="ArialMT"/>
          <w:color w:val="000000"/>
          <w:szCs w:val="24"/>
        </w:rPr>
        <w:t>;</w:t>
      </w:r>
      <w:r w:rsidR="00FB3613" w:rsidRPr="007D362C">
        <w:rPr>
          <w:rFonts w:ascii="ArialMT" w:hAnsi="ArialMT" w:cs="ArialMT"/>
          <w:color w:val="000000"/>
          <w:szCs w:val="24"/>
        </w:rPr>
        <w:t xml:space="preserve"> </w:t>
      </w:r>
      <w:r w:rsidR="00DD2540" w:rsidRPr="00DD2540">
        <w:rPr>
          <w:rFonts w:ascii="ArialMT" w:hAnsi="ArialMT" w:cs="ArialMT"/>
          <w:b/>
          <w:color w:val="000000"/>
          <w:szCs w:val="24"/>
        </w:rPr>
        <w:t>the use of Lateral Flow Testing before attendance is also strongly encouraged</w:t>
      </w:r>
      <w:r w:rsidR="00DD2540">
        <w:rPr>
          <w:rFonts w:ascii="ArialMT" w:hAnsi="ArialMT" w:cs="ArialMT"/>
          <w:b/>
          <w:color w:val="000000"/>
          <w:szCs w:val="24"/>
        </w:rPr>
        <w:t xml:space="preserve">; </w:t>
      </w:r>
      <w:r w:rsidR="00FB3613">
        <w:rPr>
          <w:rFonts w:ascii="ArialMT" w:hAnsi="ArialMT" w:cs="ArialMT"/>
          <w:color w:val="000000"/>
          <w:szCs w:val="24"/>
        </w:rPr>
        <w:t>and</w:t>
      </w:r>
    </w:p>
    <w:p w14:paraId="1F9CFA92" w14:textId="77777777" w:rsidR="0018144D" w:rsidRDefault="0018144D" w:rsidP="007D362C">
      <w:pPr>
        <w:autoSpaceDE w:val="0"/>
        <w:autoSpaceDN w:val="0"/>
        <w:adjustRightInd w:val="0"/>
        <w:ind w:left="360"/>
        <w:rPr>
          <w:rFonts w:ascii="ArialMT" w:hAnsi="ArialMT" w:cs="ArialMT"/>
          <w:color w:val="000000"/>
          <w:szCs w:val="24"/>
        </w:rPr>
      </w:pPr>
    </w:p>
    <w:p w14:paraId="564C7E2F" w14:textId="123F3B72" w:rsidR="00DE6A66" w:rsidRDefault="00DE6A66" w:rsidP="007D362C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check with the local planning authority or with the DPEA case officer</w:t>
      </w:r>
      <w:r w:rsidR="00FB361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t</w:t>
      </w:r>
      <w:r w:rsidR="00FB3613">
        <w:rPr>
          <w:rFonts w:ascii="ArialMT" w:hAnsi="ArialMT" w:cs="ArialMT"/>
          <w:color w:val="000000"/>
          <w:szCs w:val="24"/>
        </w:rPr>
        <w:t>hat the procedure</w:t>
      </w:r>
      <w:r>
        <w:rPr>
          <w:rFonts w:ascii="ArialMT" w:hAnsi="ArialMT" w:cs="ArialMT"/>
          <w:color w:val="000000"/>
          <w:szCs w:val="24"/>
        </w:rPr>
        <w:t xml:space="preserve"> is going ahead before travelling to any location in order to participate.</w:t>
      </w:r>
    </w:p>
    <w:p w14:paraId="291453B5" w14:textId="71BB0AC8" w:rsidR="00DD2540" w:rsidRPr="008027D9" w:rsidRDefault="00DD2540" w:rsidP="00DD2540">
      <w:pPr>
        <w:autoSpaceDE w:val="0"/>
        <w:autoSpaceDN w:val="0"/>
        <w:adjustRightInd w:val="0"/>
        <w:ind w:left="709" w:hanging="709"/>
        <w:rPr>
          <w:rFonts w:ascii="ArialMT" w:hAnsi="ArialMT" w:cs="ArialMT"/>
          <w:color w:val="000000"/>
          <w:szCs w:val="24"/>
        </w:rPr>
      </w:pPr>
    </w:p>
    <w:p w14:paraId="272CD9A8" w14:textId="2E2B8F9E" w:rsidR="00954B4F" w:rsidRPr="008027D9" w:rsidRDefault="00954B4F" w:rsidP="008027D9">
      <w:pPr>
        <w:autoSpaceDE w:val="0"/>
        <w:autoSpaceDN w:val="0"/>
        <w:adjustRightInd w:val="0"/>
        <w:rPr>
          <w:rFonts w:ascii="ArialMT" w:hAnsi="ArialMT" w:cs="ArialMT"/>
          <w:color w:val="000000"/>
          <w:szCs w:val="24"/>
        </w:rPr>
      </w:pPr>
    </w:p>
    <w:sectPr w:rsidR="00954B4F" w:rsidRPr="008027D9" w:rsidSect="00731F40">
      <w:footerReference w:type="default" r:id="rId12"/>
      <w:pgSz w:w="11906" w:h="16838" w:code="9"/>
      <w:pgMar w:top="1134" w:right="1361" w:bottom="1134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3F3B" w14:textId="77777777" w:rsidR="00363E80" w:rsidRDefault="00363E80" w:rsidP="00430AF2">
      <w:r>
        <w:separator/>
      </w:r>
    </w:p>
  </w:endnote>
  <w:endnote w:type="continuationSeparator" w:id="0">
    <w:p w14:paraId="023DEFEE" w14:textId="77777777" w:rsidR="00363E80" w:rsidRDefault="00363E80" w:rsidP="0043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ottish Government 2016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A978" w14:textId="77777777" w:rsidR="00430AF2" w:rsidRDefault="0043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FC57" w14:textId="77777777" w:rsidR="00363E80" w:rsidRDefault="00363E80" w:rsidP="00430AF2">
      <w:r>
        <w:separator/>
      </w:r>
    </w:p>
  </w:footnote>
  <w:footnote w:type="continuationSeparator" w:id="0">
    <w:p w14:paraId="2D0B253A" w14:textId="77777777" w:rsidR="00363E80" w:rsidRDefault="00363E80" w:rsidP="0043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C06144C"/>
    <w:multiLevelType w:val="hybridMultilevel"/>
    <w:tmpl w:val="97A65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A73"/>
    <w:multiLevelType w:val="hybridMultilevel"/>
    <w:tmpl w:val="3BD0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BF55EFC"/>
    <w:multiLevelType w:val="multilevel"/>
    <w:tmpl w:val="518A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66"/>
    <w:rsid w:val="000250F3"/>
    <w:rsid w:val="00027C27"/>
    <w:rsid w:val="000467BB"/>
    <w:rsid w:val="00054BAD"/>
    <w:rsid w:val="000C0388"/>
    <w:rsid w:val="000C0CF4"/>
    <w:rsid w:val="000D330C"/>
    <w:rsid w:val="000E7EB4"/>
    <w:rsid w:val="00152B05"/>
    <w:rsid w:val="0018144D"/>
    <w:rsid w:val="001A6608"/>
    <w:rsid w:val="001B1FD1"/>
    <w:rsid w:val="001E1DA6"/>
    <w:rsid w:val="00256EA8"/>
    <w:rsid w:val="00281579"/>
    <w:rsid w:val="002A4F8F"/>
    <w:rsid w:val="002C27DC"/>
    <w:rsid w:val="002E1D5F"/>
    <w:rsid w:val="002F41CC"/>
    <w:rsid w:val="00306C61"/>
    <w:rsid w:val="00312353"/>
    <w:rsid w:val="00337B3C"/>
    <w:rsid w:val="00353496"/>
    <w:rsid w:val="0036083F"/>
    <w:rsid w:val="00363E80"/>
    <w:rsid w:val="0037192A"/>
    <w:rsid w:val="0037582B"/>
    <w:rsid w:val="003902A4"/>
    <w:rsid w:val="003B3257"/>
    <w:rsid w:val="003C1E9C"/>
    <w:rsid w:val="003D1BBA"/>
    <w:rsid w:val="00404DE1"/>
    <w:rsid w:val="0042313C"/>
    <w:rsid w:val="00425874"/>
    <w:rsid w:val="00430AF2"/>
    <w:rsid w:val="00452215"/>
    <w:rsid w:val="004A1950"/>
    <w:rsid w:val="004D0707"/>
    <w:rsid w:val="00520655"/>
    <w:rsid w:val="005305E4"/>
    <w:rsid w:val="00531182"/>
    <w:rsid w:val="00556BE6"/>
    <w:rsid w:val="00556D12"/>
    <w:rsid w:val="00582465"/>
    <w:rsid w:val="00586956"/>
    <w:rsid w:val="005B11A0"/>
    <w:rsid w:val="005C133E"/>
    <w:rsid w:val="005E28E9"/>
    <w:rsid w:val="005E5091"/>
    <w:rsid w:val="005E7783"/>
    <w:rsid w:val="00651F74"/>
    <w:rsid w:val="00663FAD"/>
    <w:rsid w:val="00677259"/>
    <w:rsid w:val="0068027F"/>
    <w:rsid w:val="00692C97"/>
    <w:rsid w:val="006C76ED"/>
    <w:rsid w:val="00703E14"/>
    <w:rsid w:val="00731F40"/>
    <w:rsid w:val="00760A53"/>
    <w:rsid w:val="00783AF2"/>
    <w:rsid w:val="00783CBC"/>
    <w:rsid w:val="007857F1"/>
    <w:rsid w:val="007B67BA"/>
    <w:rsid w:val="007D362C"/>
    <w:rsid w:val="007E3859"/>
    <w:rsid w:val="007F66E1"/>
    <w:rsid w:val="008027D9"/>
    <w:rsid w:val="00810343"/>
    <w:rsid w:val="008155FA"/>
    <w:rsid w:val="00824A1D"/>
    <w:rsid w:val="0084240B"/>
    <w:rsid w:val="00844504"/>
    <w:rsid w:val="00844C3A"/>
    <w:rsid w:val="00855F4C"/>
    <w:rsid w:val="00857548"/>
    <w:rsid w:val="00865D69"/>
    <w:rsid w:val="00890A43"/>
    <w:rsid w:val="008C72B6"/>
    <w:rsid w:val="008C79F5"/>
    <w:rsid w:val="008D0CB3"/>
    <w:rsid w:val="008E1586"/>
    <w:rsid w:val="008F05D1"/>
    <w:rsid w:val="00903080"/>
    <w:rsid w:val="009252C2"/>
    <w:rsid w:val="00942B25"/>
    <w:rsid w:val="009532AD"/>
    <w:rsid w:val="00954B4F"/>
    <w:rsid w:val="00964292"/>
    <w:rsid w:val="00974596"/>
    <w:rsid w:val="00993DE0"/>
    <w:rsid w:val="009A1591"/>
    <w:rsid w:val="009B7615"/>
    <w:rsid w:val="009C2DDA"/>
    <w:rsid w:val="009C330B"/>
    <w:rsid w:val="00A13233"/>
    <w:rsid w:val="00A46CE4"/>
    <w:rsid w:val="00A71E9A"/>
    <w:rsid w:val="00A924F7"/>
    <w:rsid w:val="00A92F05"/>
    <w:rsid w:val="00AB1358"/>
    <w:rsid w:val="00AD0FD3"/>
    <w:rsid w:val="00AD1F78"/>
    <w:rsid w:val="00B14D29"/>
    <w:rsid w:val="00B35AC7"/>
    <w:rsid w:val="00B446E8"/>
    <w:rsid w:val="00B45DD3"/>
    <w:rsid w:val="00B51BDC"/>
    <w:rsid w:val="00B561C0"/>
    <w:rsid w:val="00B57952"/>
    <w:rsid w:val="00B773CE"/>
    <w:rsid w:val="00B85E7D"/>
    <w:rsid w:val="00B87AA8"/>
    <w:rsid w:val="00BB0A23"/>
    <w:rsid w:val="00BB19F8"/>
    <w:rsid w:val="00BE13BA"/>
    <w:rsid w:val="00C0517B"/>
    <w:rsid w:val="00C2672C"/>
    <w:rsid w:val="00C267A2"/>
    <w:rsid w:val="00C34DD3"/>
    <w:rsid w:val="00C6042B"/>
    <w:rsid w:val="00C91823"/>
    <w:rsid w:val="00C977F1"/>
    <w:rsid w:val="00D008AB"/>
    <w:rsid w:val="00D0587D"/>
    <w:rsid w:val="00D07911"/>
    <w:rsid w:val="00D13BFA"/>
    <w:rsid w:val="00D318FD"/>
    <w:rsid w:val="00DC7D64"/>
    <w:rsid w:val="00DD1F27"/>
    <w:rsid w:val="00DD2540"/>
    <w:rsid w:val="00DD33B7"/>
    <w:rsid w:val="00DE6A66"/>
    <w:rsid w:val="00DF7314"/>
    <w:rsid w:val="00E01822"/>
    <w:rsid w:val="00E03D0B"/>
    <w:rsid w:val="00E302C7"/>
    <w:rsid w:val="00E35002"/>
    <w:rsid w:val="00E45096"/>
    <w:rsid w:val="00E654F5"/>
    <w:rsid w:val="00E66232"/>
    <w:rsid w:val="00E910D0"/>
    <w:rsid w:val="00E94751"/>
    <w:rsid w:val="00EF5B9A"/>
    <w:rsid w:val="00F03273"/>
    <w:rsid w:val="00F23400"/>
    <w:rsid w:val="00F47957"/>
    <w:rsid w:val="00F551DE"/>
    <w:rsid w:val="00F575D0"/>
    <w:rsid w:val="00F809FE"/>
    <w:rsid w:val="00F81C9D"/>
    <w:rsid w:val="00FA4BC1"/>
    <w:rsid w:val="00FB04A6"/>
    <w:rsid w:val="00FB3613"/>
    <w:rsid w:val="00FD7236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C225"/>
  <w15:chartTrackingRefBased/>
  <w15:docId w15:val="{8674A291-B629-4377-8814-7B50195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F551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1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D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DA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DA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D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4A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91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3859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hsinform.scot/illnesses-and-conditions/infections-and-poisoning/coronavirus-covid-1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scot/publications/coronavirus-covid-19-staying-safe-and-protecting-other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scot/publications/coronavirus-covid-19-update-first-ministers-statement-14-december-202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53D26341A57B383EE0540010E0463CCA" version="1.0.0">
  <systemFields>
    <field name="Objective-Id">
      <value order="0">A28550443</value>
    </field>
    <field name="Objective-Title">
      <value order="0">Publication - DPEA Covid19 Guidance 29 May 2020</value>
    </field>
    <field name="Objective-Description">
      <value order="0"/>
    </field>
    <field name="Objective-CreationStamp">
      <value order="0">2020-06-01T08:51:50Z</value>
    </field>
    <field name="Objective-IsApproved">
      <value order="0">false</value>
    </field>
    <field name="Objective-IsPublished">
      <value order="0">true</value>
    </field>
    <field name="Objective-DatePublished">
      <value order="0">2020-06-01T08:56:19Z</value>
    </field>
    <field name="Objective-ModificationStamp">
      <value order="0">2020-06-01T08:56:25Z</value>
    </field>
    <field name="Objective-Owner">
      <value order="0">Berry, Douglas D (U207989)</value>
    </field>
    <field name="Objective-Path">
      <value order="0">Objective Global Folder:SG File Plan:People, communities and living:Planning (town and country):Planning appeals:Casework: Planning (town and country) - planning appeals:Planning and Environmental Appeals: Forms, Shell Letter and Other Templates: Part 2: 2017-2022</value>
    </field>
    <field name="Objective-Parent">
      <value order="0">Planning and Environmental Appeals: Forms, Shell Letter and Other Templates: Part 2: 2017-2022</value>
    </field>
    <field name="Objective-State">
      <value order="0">Published</value>
    </field>
    <field name="Objective-VersionId">
      <value order="0">vA41440647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CASE/362715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E53CD76-EA4C-4BA5-8FC3-EB9E4CF7A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 D (David) (DPEA)</dc:creator>
  <cp:keywords/>
  <dc:description/>
  <cp:lastModifiedBy>Aileen Jackson</cp:lastModifiedBy>
  <cp:revision>2</cp:revision>
  <cp:lastPrinted>2020-11-02T15:56:00Z</cp:lastPrinted>
  <dcterms:created xsi:type="dcterms:W3CDTF">2021-12-17T08:51:00Z</dcterms:created>
  <dcterms:modified xsi:type="dcterms:W3CDTF">2021-12-17T08:51:00Z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A28550443</vt:lpwstr>
  </property>
  <property fmtid="{D5CDD505-2E9C-101B-9397-08002B2CF9AE}" pid="4" name="Objective-Title">
    <vt:lpwstr>Publication - DPEA Covid19 Guidance 29 May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2020-06-01T08:56:19Z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2020-06-01T08:56:19Z</vt:filetime>
  </property>
  <property fmtid="{D5CDD505-2E9C-101B-9397-08002B2CF9AE}" pid="10" name="Objective-ModificationStamp">
    <vt:filetime>2020-06-01T08:56:25Z</vt:filetime>
  </property>
  <property fmtid="{D5CDD505-2E9C-101B-9397-08002B2CF9AE}" pid="11" name="Objective-Owner">
    <vt:lpwstr>Berry, Douglas D (U207989)</vt:lpwstr>
  </property>
  <property fmtid="{D5CDD505-2E9C-101B-9397-08002B2CF9AE}" pid="12" name="Objective-Path">
    <vt:lpwstr>Objective Global Folder:SG File Plan:People, communities and living:Planning (town and country):Planning appeals:Casework: Planning (town and country) - planning appeals:Planning and Environmental Appeals: Forms, Shell Letter and Other Templates: Part 2: </vt:lpwstr>
  </property>
  <property fmtid="{D5CDD505-2E9C-101B-9397-08002B2CF9AE}" pid="13" name="Objective-Parent">
    <vt:lpwstr>Planning and Environmental Appeals: Forms, Shell Letter and Other Templates: Part 2: 2017-2022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vA41440647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CASE/362715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</Properties>
</file>