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85CFD8F" w:rsidR="00462F08" w:rsidRDefault="6BFE0F68" w:rsidP="136587BD">
      <w:pPr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 xml:space="preserve">Stakeholder Forum Minutes </w:t>
      </w:r>
    </w:p>
    <w:p w14:paraId="52DF16E3" w14:textId="4D45A1E4" w:rsidR="0A710198" w:rsidRDefault="6BFE0F68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16</w:t>
      </w:r>
      <w:r w:rsidRPr="136587BD">
        <w:rPr>
          <w:rFonts w:ascii="Arial" w:eastAsia="Arial" w:hAnsi="Arial" w:cs="Arial"/>
          <w:vertAlign w:val="superscript"/>
        </w:rPr>
        <w:t>th</w:t>
      </w:r>
      <w:r w:rsidRPr="136587BD">
        <w:rPr>
          <w:rFonts w:ascii="Arial" w:eastAsia="Arial" w:hAnsi="Arial" w:cs="Arial"/>
        </w:rPr>
        <w:t xml:space="preserve"> December 11am </w:t>
      </w:r>
      <w:r w:rsidR="23FB3378" w:rsidRPr="136587BD">
        <w:rPr>
          <w:rFonts w:ascii="Arial" w:eastAsia="Arial" w:hAnsi="Arial" w:cs="Arial"/>
        </w:rPr>
        <w:t>- 1pm</w:t>
      </w:r>
    </w:p>
    <w:p w14:paraId="0FB9B575" w14:textId="77777777" w:rsidR="00F51976" w:rsidRDefault="00F51976" w:rsidP="136587BD">
      <w:pPr>
        <w:rPr>
          <w:rFonts w:ascii="Arial" w:eastAsia="Arial" w:hAnsi="Arial" w:cs="Arial"/>
        </w:rPr>
      </w:pPr>
    </w:p>
    <w:p w14:paraId="6DEE5998" w14:textId="4D32F6BD" w:rsidR="5DE62AAC" w:rsidRDefault="59CAC32D" w:rsidP="136587BD">
      <w:pPr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>DPEA Attendees</w:t>
      </w:r>
    </w:p>
    <w:p w14:paraId="08E0DE45" w14:textId="1FE83FDD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Scott Ferrie - Deputy Director, Chief Reporter Planning &amp; Environmental Appeals</w:t>
      </w:r>
    </w:p>
    <w:p w14:paraId="26342841" w14:textId="4B7B321A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Martyn Connolly - Head of Delivery</w:t>
      </w:r>
    </w:p>
    <w:p w14:paraId="2EC9C025" w14:textId="3A357C90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Allison Coard - Assistant Chief Reporter</w:t>
      </w:r>
    </w:p>
    <w:p w14:paraId="40D31B33" w14:textId="45B34EA1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David Liddell - Assistant Chief Reporter</w:t>
      </w:r>
    </w:p>
    <w:p w14:paraId="6C405E06" w14:textId="6B532B80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Trudi Craggs - Assistant Chief Reporter</w:t>
      </w:r>
    </w:p>
    <w:p w14:paraId="606B389C" w14:textId="098B35B1" w:rsidR="5DE62AAC" w:rsidRDefault="7A6086B7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Sonya Thomas - Business Support Officer</w:t>
      </w:r>
    </w:p>
    <w:p w14:paraId="3F841185" w14:textId="214AB641" w:rsidR="109AB7D4" w:rsidRDefault="109AB7D4" w:rsidP="136587BD">
      <w:pPr>
        <w:rPr>
          <w:rFonts w:ascii="Arial" w:eastAsia="Arial" w:hAnsi="Arial" w:cs="Arial"/>
          <w:color w:val="000000" w:themeColor="text1"/>
        </w:rPr>
      </w:pPr>
    </w:p>
    <w:p w14:paraId="1DADCD3E" w14:textId="4E22BB53" w:rsidR="0A710198" w:rsidRDefault="6BFE0F68" w:rsidP="136587BD">
      <w:pPr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>Attendees</w:t>
      </w:r>
    </w:p>
    <w:p w14:paraId="750593C7" w14:textId="5A97F488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Adele Shaw – Historic Environment Scotland</w:t>
      </w:r>
    </w:p>
    <w:p w14:paraId="3CC7B908" w14:textId="75B820EE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Aileen Jackson – Scotland Against Spin</w:t>
      </w:r>
    </w:p>
    <w:p w14:paraId="489B790C" w14:textId="151D66E2" w:rsidR="376E22C1" w:rsidRDefault="01F0E071" w:rsidP="136587BD">
      <w:pPr>
        <w:tabs>
          <w:tab w:val="left" w:pos="2250"/>
        </w:tabs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Amy Howard – Wright Johnstone Mackenzie</w:t>
      </w:r>
    </w:p>
    <w:p w14:paraId="4B452478" w14:textId="15728A2E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Bernard Whittle – Heads of Planning</w:t>
      </w:r>
    </w:p>
    <w:p w14:paraId="68EBC470" w14:textId="0D75A5C6" w:rsidR="376E22C1" w:rsidRDefault="01F0E071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Bruce Walker – Homes for Scotland</w:t>
      </w:r>
    </w:p>
    <w:p w14:paraId="25AF36BE" w14:textId="1908D366" w:rsidR="376E22C1" w:rsidRDefault="01F0E071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Clare Symonds</w:t>
      </w:r>
      <w:r w:rsidR="7925A740" w:rsidRPr="136587BD">
        <w:rPr>
          <w:rFonts w:ascii="Arial" w:eastAsia="Arial" w:hAnsi="Arial" w:cs="Arial"/>
        </w:rPr>
        <w:t xml:space="preserve"> – Planning Democracy </w:t>
      </w:r>
    </w:p>
    <w:p w14:paraId="03579A86" w14:textId="0AE16088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David Law – NatureScot</w:t>
      </w:r>
    </w:p>
    <w:p w14:paraId="7C65C166" w14:textId="3B281F92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Esme Clelland – Scottish Environment Link</w:t>
      </w:r>
    </w:p>
    <w:p w14:paraId="7D142932" w14:textId="27AFB183" w:rsidR="376E22C1" w:rsidRDefault="01F0E071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Jenny Munro – Royal Town Planning Institute Scotland (RTPI)</w:t>
      </w:r>
    </w:p>
    <w:p w14:paraId="214A17B6" w14:textId="09AB90B3" w:rsidR="376E22C1" w:rsidRDefault="01F0E071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Joe Dagen </w:t>
      </w:r>
      <w:r w:rsidR="00D15858">
        <w:rPr>
          <w:rFonts w:ascii="Arial" w:eastAsia="Arial" w:hAnsi="Arial" w:cs="Arial"/>
        </w:rPr>
        <w:t xml:space="preserve">– </w:t>
      </w:r>
      <w:r w:rsidRPr="136587BD">
        <w:rPr>
          <w:rFonts w:ascii="Arial" w:eastAsia="Arial" w:hAnsi="Arial" w:cs="Arial"/>
        </w:rPr>
        <w:t>Royal Incorporation of Architects in Scotland</w:t>
      </w:r>
    </w:p>
    <w:p w14:paraId="6AC0A8DF" w14:textId="4C80B361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John Esslemount – Association for the Protection of Rural Scotland (APRS)</w:t>
      </w:r>
    </w:p>
    <w:p w14:paraId="1898C4FE" w14:textId="65471EF6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Maurice O’Carroll – Scottish Planning, Local Government and Environmental Law Bar Group</w:t>
      </w:r>
    </w:p>
    <w:p w14:paraId="0977A57F" w14:textId="36EC323F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Megan Amundson – Scottish Renewables</w:t>
      </w:r>
    </w:p>
    <w:p w14:paraId="36230E2B" w14:textId="4C160AB0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Rachel Connor – Scotland Against Spin</w:t>
      </w:r>
    </w:p>
    <w:p w14:paraId="569D05FA" w14:textId="048DAB7C" w:rsidR="376E22C1" w:rsidRDefault="01F0E071" w:rsidP="136587BD">
      <w:pPr>
        <w:rPr>
          <w:rFonts w:ascii="Arial" w:eastAsia="Arial" w:hAnsi="Arial" w:cs="Arial"/>
          <w:color w:val="000000" w:themeColor="text1"/>
        </w:rPr>
      </w:pPr>
      <w:r w:rsidRPr="136587BD">
        <w:rPr>
          <w:rFonts w:ascii="Arial" w:eastAsia="Arial" w:hAnsi="Arial" w:cs="Arial"/>
        </w:rPr>
        <w:t>Suzanne McIntosh - Sir Frank Mears Associates &amp; Association of Mediators</w:t>
      </w:r>
    </w:p>
    <w:p w14:paraId="2CADA7E1" w14:textId="4FF44C0E" w:rsidR="5DE62AAC" w:rsidRDefault="5DE62AAC" w:rsidP="136587BD">
      <w:pPr>
        <w:rPr>
          <w:rFonts w:ascii="Arial" w:eastAsia="Arial" w:hAnsi="Arial" w:cs="Arial"/>
          <w:color w:val="000000" w:themeColor="text1"/>
        </w:rPr>
      </w:pPr>
    </w:p>
    <w:p w14:paraId="737805FC" w14:textId="6AD0F036" w:rsidR="109AB7D4" w:rsidRDefault="109AB7D4" w:rsidP="136587BD">
      <w:pPr>
        <w:rPr>
          <w:rFonts w:ascii="Arial" w:eastAsia="Arial" w:hAnsi="Arial" w:cs="Arial"/>
          <w:color w:val="000000" w:themeColor="text1"/>
        </w:rPr>
      </w:pPr>
    </w:p>
    <w:p w14:paraId="52F261B8" w14:textId="75675E86" w:rsidR="0A710198" w:rsidRDefault="6BFE0F68" w:rsidP="136587BD">
      <w:pPr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 xml:space="preserve">Apologies </w:t>
      </w:r>
    </w:p>
    <w:p w14:paraId="7AADB649" w14:textId="4EECC060" w:rsidR="15F95AC4" w:rsidRDefault="5123D690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Wood – Planning Aid Scotland  </w:t>
      </w:r>
    </w:p>
    <w:p w14:paraId="009262F8" w14:textId="18096F28" w:rsidR="15F95AC4" w:rsidRDefault="5123D690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Alan Farquhar – Scottish Environment Protection Agency (SEPA)</w:t>
      </w:r>
    </w:p>
    <w:p w14:paraId="2AB044EC" w14:textId="70FB8AE3" w:rsidR="5DE62AAC" w:rsidRDefault="5DE62AAC" w:rsidP="136587BD">
      <w:pPr>
        <w:rPr>
          <w:rFonts w:ascii="Arial" w:eastAsia="Arial" w:hAnsi="Arial" w:cs="Arial"/>
          <w:color w:val="000000" w:themeColor="text1"/>
        </w:rPr>
      </w:pPr>
    </w:p>
    <w:p w14:paraId="55E9C5BA" w14:textId="2A1E3F4D" w:rsidR="3592ACD6" w:rsidRDefault="6BFE0F68" w:rsidP="136587BD">
      <w:pPr>
        <w:spacing w:line="252" w:lineRule="auto"/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>Welcome</w:t>
      </w:r>
    </w:p>
    <w:p w14:paraId="6368981F" w14:textId="51C29510" w:rsidR="3592ACD6" w:rsidRDefault="35D76BEC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Scott </w:t>
      </w:r>
      <w:r w:rsidR="50A80474" w:rsidRPr="136587BD">
        <w:rPr>
          <w:rFonts w:ascii="Arial" w:eastAsia="Arial" w:hAnsi="Arial" w:cs="Arial"/>
        </w:rPr>
        <w:t xml:space="preserve">Ferrie </w:t>
      </w:r>
      <w:r w:rsidRPr="136587BD">
        <w:rPr>
          <w:rFonts w:ascii="Arial" w:eastAsia="Arial" w:hAnsi="Arial" w:cs="Arial"/>
        </w:rPr>
        <w:t xml:space="preserve">welcomes </w:t>
      </w:r>
      <w:r w:rsidR="493B4B02" w:rsidRPr="136587BD">
        <w:rPr>
          <w:rFonts w:ascii="Arial" w:eastAsia="Arial" w:hAnsi="Arial" w:cs="Arial"/>
        </w:rPr>
        <w:t>everyone,</w:t>
      </w:r>
      <w:r w:rsidR="6FA9D809" w:rsidRPr="136587BD">
        <w:rPr>
          <w:rFonts w:ascii="Arial" w:eastAsia="Arial" w:hAnsi="Arial" w:cs="Arial"/>
        </w:rPr>
        <w:t xml:space="preserve"> and attendees are invited to introduce themselves if they are new to the stakeholder meeting.</w:t>
      </w:r>
    </w:p>
    <w:p w14:paraId="6FD18A68" w14:textId="61511D19" w:rsidR="109AB7D4" w:rsidRDefault="109AB7D4" w:rsidP="136587BD">
      <w:pPr>
        <w:spacing w:line="252" w:lineRule="auto"/>
        <w:rPr>
          <w:rFonts w:ascii="Arial" w:eastAsia="Arial" w:hAnsi="Arial" w:cs="Arial"/>
        </w:rPr>
      </w:pPr>
    </w:p>
    <w:p w14:paraId="10728453" w14:textId="5CA5778B" w:rsidR="3592ACD6" w:rsidRDefault="6BFE0F6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  <w:u w:val="single"/>
        </w:rPr>
        <w:t xml:space="preserve">Minutes of </w:t>
      </w:r>
      <w:r w:rsidR="0C0BC574" w:rsidRPr="136587BD">
        <w:rPr>
          <w:rFonts w:ascii="Arial" w:eastAsia="Arial" w:hAnsi="Arial" w:cs="Arial"/>
          <w:u w:val="single"/>
        </w:rPr>
        <w:t>L</w:t>
      </w:r>
      <w:r w:rsidRPr="136587BD">
        <w:rPr>
          <w:rFonts w:ascii="Arial" w:eastAsia="Arial" w:hAnsi="Arial" w:cs="Arial"/>
          <w:u w:val="single"/>
        </w:rPr>
        <w:t xml:space="preserve">ast </w:t>
      </w:r>
      <w:r w:rsidR="38230ED6" w:rsidRPr="136587BD">
        <w:rPr>
          <w:rFonts w:ascii="Arial" w:eastAsia="Arial" w:hAnsi="Arial" w:cs="Arial"/>
          <w:u w:val="single"/>
        </w:rPr>
        <w:t>M</w:t>
      </w:r>
      <w:r w:rsidRPr="136587BD">
        <w:rPr>
          <w:rFonts w:ascii="Arial" w:eastAsia="Arial" w:hAnsi="Arial" w:cs="Arial"/>
          <w:u w:val="single"/>
        </w:rPr>
        <w:t xml:space="preserve">eeting and </w:t>
      </w:r>
      <w:r w:rsidR="6C507DB7" w:rsidRPr="136587BD">
        <w:rPr>
          <w:rFonts w:ascii="Arial" w:eastAsia="Arial" w:hAnsi="Arial" w:cs="Arial"/>
          <w:u w:val="single"/>
        </w:rPr>
        <w:t>M</w:t>
      </w:r>
      <w:r w:rsidRPr="136587BD">
        <w:rPr>
          <w:rFonts w:ascii="Arial" w:eastAsia="Arial" w:hAnsi="Arial" w:cs="Arial"/>
          <w:u w:val="single"/>
        </w:rPr>
        <w:t xml:space="preserve">atters </w:t>
      </w:r>
      <w:r w:rsidR="34DB6611" w:rsidRPr="136587BD">
        <w:rPr>
          <w:rFonts w:ascii="Arial" w:eastAsia="Arial" w:hAnsi="Arial" w:cs="Arial"/>
          <w:u w:val="single"/>
        </w:rPr>
        <w:t>A</w:t>
      </w:r>
      <w:r w:rsidRPr="136587BD">
        <w:rPr>
          <w:rFonts w:ascii="Arial" w:eastAsia="Arial" w:hAnsi="Arial" w:cs="Arial"/>
          <w:u w:val="single"/>
        </w:rPr>
        <w:t>rising</w:t>
      </w:r>
    </w:p>
    <w:p w14:paraId="325D0695" w14:textId="2022506D" w:rsidR="3592ACD6" w:rsidRDefault="7D52B780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Scott </w:t>
      </w:r>
      <w:r w:rsidR="1EC5672F" w:rsidRPr="136587BD">
        <w:rPr>
          <w:rFonts w:ascii="Arial" w:eastAsia="Arial" w:hAnsi="Arial" w:cs="Arial"/>
        </w:rPr>
        <w:t xml:space="preserve">Ferrie </w:t>
      </w:r>
      <w:r w:rsidRPr="136587BD">
        <w:rPr>
          <w:rFonts w:ascii="Arial" w:eastAsia="Arial" w:hAnsi="Arial" w:cs="Arial"/>
        </w:rPr>
        <w:t>asks if there are any comments about the June Stakeholder forum minut</w:t>
      </w:r>
      <w:r w:rsidR="00D15858">
        <w:rPr>
          <w:rFonts w:ascii="Arial" w:eastAsia="Arial" w:hAnsi="Arial" w:cs="Arial"/>
        </w:rPr>
        <w:t>e</w:t>
      </w:r>
      <w:r w:rsidRPr="136587BD">
        <w:rPr>
          <w:rFonts w:ascii="Arial" w:eastAsia="Arial" w:hAnsi="Arial" w:cs="Arial"/>
        </w:rPr>
        <w:t xml:space="preserve">s. </w:t>
      </w:r>
      <w:r w:rsidR="7490BB70" w:rsidRPr="136587BD">
        <w:rPr>
          <w:rFonts w:ascii="Arial" w:eastAsia="Arial" w:hAnsi="Arial" w:cs="Arial"/>
        </w:rPr>
        <w:t>Stakeholders</w:t>
      </w:r>
      <w:r w:rsidR="7C651763" w:rsidRPr="136587BD">
        <w:rPr>
          <w:rFonts w:ascii="Arial" w:eastAsia="Arial" w:hAnsi="Arial" w:cs="Arial"/>
        </w:rPr>
        <w:t xml:space="preserve"> confirm that they have n</w:t>
      </w:r>
      <w:r w:rsidRPr="136587BD">
        <w:rPr>
          <w:rFonts w:ascii="Arial" w:eastAsia="Arial" w:hAnsi="Arial" w:cs="Arial"/>
        </w:rPr>
        <w:t>o comments</w:t>
      </w:r>
      <w:r w:rsidR="5FCBC18F" w:rsidRPr="136587BD">
        <w:rPr>
          <w:rFonts w:ascii="Arial" w:eastAsia="Arial" w:hAnsi="Arial" w:cs="Arial"/>
        </w:rPr>
        <w:t>.</w:t>
      </w:r>
      <w:r w:rsidRPr="136587BD">
        <w:rPr>
          <w:rFonts w:ascii="Arial" w:eastAsia="Arial" w:hAnsi="Arial" w:cs="Arial"/>
        </w:rPr>
        <w:t xml:space="preserve"> </w:t>
      </w:r>
    </w:p>
    <w:p w14:paraId="0AA6CDBF" w14:textId="75EE4B2B" w:rsidR="109AB7D4" w:rsidRDefault="109AB7D4" w:rsidP="136587BD">
      <w:pPr>
        <w:spacing w:line="252" w:lineRule="auto"/>
        <w:rPr>
          <w:rFonts w:ascii="Arial" w:eastAsia="Arial" w:hAnsi="Arial" w:cs="Arial"/>
        </w:rPr>
      </w:pPr>
    </w:p>
    <w:p w14:paraId="4AF9115C" w14:textId="0CA137D7" w:rsidR="3592ACD6" w:rsidRDefault="6BFE0F68" w:rsidP="136587BD">
      <w:pPr>
        <w:spacing w:line="252" w:lineRule="auto"/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 xml:space="preserve">DPEA </w:t>
      </w:r>
      <w:r w:rsidR="03DE93CC" w:rsidRPr="136587BD">
        <w:rPr>
          <w:rFonts w:ascii="Arial" w:eastAsia="Arial" w:hAnsi="Arial" w:cs="Arial"/>
          <w:u w:val="single"/>
        </w:rPr>
        <w:t>U</w:t>
      </w:r>
      <w:r w:rsidRPr="136587BD">
        <w:rPr>
          <w:rFonts w:ascii="Arial" w:eastAsia="Arial" w:hAnsi="Arial" w:cs="Arial"/>
          <w:u w:val="single"/>
        </w:rPr>
        <w:t xml:space="preserve">pdate and </w:t>
      </w:r>
      <w:r w:rsidR="2199027E" w:rsidRPr="136587BD">
        <w:rPr>
          <w:rFonts w:ascii="Arial" w:eastAsia="Arial" w:hAnsi="Arial" w:cs="Arial"/>
          <w:u w:val="single"/>
        </w:rPr>
        <w:t>R</w:t>
      </w:r>
      <w:r w:rsidRPr="136587BD">
        <w:rPr>
          <w:rFonts w:ascii="Arial" w:eastAsia="Arial" w:hAnsi="Arial" w:cs="Arial"/>
          <w:u w:val="single"/>
        </w:rPr>
        <w:t>esourcing</w:t>
      </w:r>
    </w:p>
    <w:p w14:paraId="35FE325A" w14:textId="1FA871B4" w:rsidR="62542706" w:rsidRDefault="63E6B85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Martyn </w:t>
      </w:r>
      <w:r w:rsidR="22E948FE" w:rsidRPr="136587BD">
        <w:rPr>
          <w:rFonts w:ascii="Arial" w:eastAsia="Arial" w:hAnsi="Arial" w:cs="Arial"/>
        </w:rPr>
        <w:t xml:space="preserve">Connolly </w:t>
      </w:r>
      <w:r w:rsidRPr="136587BD">
        <w:rPr>
          <w:rFonts w:ascii="Arial" w:eastAsia="Arial" w:hAnsi="Arial" w:cs="Arial"/>
        </w:rPr>
        <w:t>informs the group that there currently nearly 800 live cases, which is expected to rise to more than 1</w:t>
      </w:r>
      <w:r w:rsidR="4AE28CD3" w:rsidRPr="136587BD">
        <w:rPr>
          <w:rFonts w:ascii="Arial" w:eastAsia="Arial" w:hAnsi="Arial" w:cs="Arial"/>
        </w:rPr>
        <w:t>000 over the next few months. There are typically 200 – 220 live cases, the increase is putting a strain on reporter and caseworker</w:t>
      </w:r>
      <w:r w:rsidR="6B6D4F30" w:rsidRPr="136587BD">
        <w:rPr>
          <w:rFonts w:ascii="Arial" w:eastAsia="Arial" w:hAnsi="Arial" w:cs="Arial"/>
        </w:rPr>
        <w:t xml:space="preserve"> resources. </w:t>
      </w:r>
    </w:p>
    <w:p w14:paraId="04A405B1" w14:textId="324D9D66" w:rsidR="7F69BB96" w:rsidRDefault="6B6D4F30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Due to the extra income from the energy consents fee income </w:t>
      </w:r>
      <w:r w:rsidR="00045461" w:rsidRPr="136587BD">
        <w:rPr>
          <w:rFonts w:ascii="Arial" w:eastAsia="Arial" w:hAnsi="Arial" w:cs="Arial"/>
        </w:rPr>
        <w:t>8</w:t>
      </w:r>
      <w:r w:rsidRPr="136587BD">
        <w:rPr>
          <w:rFonts w:ascii="Arial" w:eastAsia="Arial" w:hAnsi="Arial" w:cs="Arial"/>
        </w:rPr>
        <w:t xml:space="preserve"> reporters have been recruited</w:t>
      </w:r>
      <w:r w:rsidR="00045461" w:rsidRPr="136587BD">
        <w:rPr>
          <w:rFonts w:ascii="Arial" w:eastAsia="Arial" w:hAnsi="Arial" w:cs="Arial"/>
        </w:rPr>
        <w:t xml:space="preserve"> (though some of these are replacing reporters who have retired)</w:t>
      </w:r>
      <w:r w:rsidRPr="136587BD">
        <w:rPr>
          <w:rFonts w:ascii="Arial" w:eastAsia="Arial" w:hAnsi="Arial" w:cs="Arial"/>
        </w:rPr>
        <w:t xml:space="preserve">, the biggest single intake </w:t>
      </w:r>
      <w:r w:rsidR="5202FC72" w:rsidRPr="136587BD">
        <w:rPr>
          <w:rFonts w:ascii="Arial" w:eastAsia="Arial" w:hAnsi="Arial" w:cs="Arial"/>
        </w:rPr>
        <w:t xml:space="preserve">DPEA have taken. New reporters will need to be trained and settle in before the impact of the </w:t>
      </w:r>
      <w:r w:rsidR="0811F69D" w:rsidRPr="136587BD">
        <w:rPr>
          <w:rFonts w:ascii="Arial" w:eastAsia="Arial" w:hAnsi="Arial" w:cs="Arial"/>
        </w:rPr>
        <w:t>recruitment</w:t>
      </w:r>
      <w:r w:rsidR="5202FC72" w:rsidRPr="136587BD">
        <w:rPr>
          <w:rFonts w:ascii="Arial" w:eastAsia="Arial" w:hAnsi="Arial" w:cs="Arial"/>
        </w:rPr>
        <w:t xml:space="preserve"> is felt.</w:t>
      </w:r>
    </w:p>
    <w:p w14:paraId="3483A3D3" w14:textId="11206EE2" w:rsidR="42D206D4" w:rsidRDefault="038F473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The casework team also has new members joining them soon which will help ease the pressure on them.</w:t>
      </w:r>
    </w:p>
    <w:p w14:paraId="36F93E92" w14:textId="26A5DDA7" w:rsidR="42D206D4" w:rsidRDefault="038F473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Due to the pressures, it has </w:t>
      </w:r>
      <w:r w:rsidR="003646FE" w:rsidRPr="136587BD">
        <w:rPr>
          <w:rFonts w:ascii="Arial" w:eastAsia="Arial" w:hAnsi="Arial" w:cs="Arial"/>
        </w:rPr>
        <w:t>become</w:t>
      </w:r>
      <w:r w:rsidRPr="136587BD">
        <w:rPr>
          <w:rFonts w:ascii="Arial" w:eastAsia="Arial" w:hAnsi="Arial" w:cs="Arial"/>
        </w:rPr>
        <w:t xml:space="preserve"> essential to prioritise certain case </w:t>
      </w:r>
      <w:r w:rsidR="54CEEEF5" w:rsidRPr="136587BD">
        <w:rPr>
          <w:rFonts w:ascii="Arial" w:eastAsia="Arial" w:hAnsi="Arial" w:cs="Arial"/>
        </w:rPr>
        <w:t>categories</w:t>
      </w:r>
      <w:r w:rsidR="377BA8FC" w:rsidRPr="136587BD">
        <w:rPr>
          <w:rFonts w:ascii="Arial" w:eastAsia="Arial" w:hAnsi="Arial" w:cs="Arial"/>
        </w:rPr>
        <w:t xml:space="preserve">. </w:t>
      </w:r>
      <w:r w:rsidR="5A2877FB" w:rsidRPr="136587BD">
        <w:rPr>
          <w:rFonts w:ascii="Arial" w:eastAsia="Arial" w:hAnsi="Arial" w:cs="Arial"/>
        </w:rPr>
        <w:t>Ministers</w:t>
      </w:r>
      <w:r w:rsidR="377BA8FC" w:rsidRPr="136587BD">
        <w:rPr>
          <w:rFonts w:ascii="Arial" w:eastAsia="Arial" w:hAnsi="Arial" w:cs="Arial"/>
        </w:rPr>
        <w:t xml:space="preserve"> have been made aware of this. This, and lack of reporter resources, has led to </w:t>
      </w:r>
      <w:r w:rsidR="003646FE" w:rsidRPr="136587BD">
        <w:rPr>
          <w:rFonts w:ascii="Arial" w:eastAsia="Arial" w:hAnsi="Arial" w:cs="Arial"/>
        </w:rPr>
        <w:t xml:space="preserve">some </w:t>
      </w:r>
      <w:r w:rsidR="377BA8FC" w:rsidRPr="136587BD">
        <w:rPr>
          <w:rFonts w:ascii="Arial" w:eastAsia="Arial" w:hAnsi="Arial" w:cs="Arial"/>
        </w:rPr>
        <w:t>cases being stacked</w:t>
      </w:r>
      <w:r w:rsidR="003646FE" w:rsidRPr="136587BD">
        <w:rPr>
          <w:rFonts w:ascii="Arial" w:eastAsia="Arial" w:hAnsi="Arial" w:cs="Arial"/>
        </w:rPr>
        <w:t xml:space="preserve"> until they can be allocated to a reporter</w:t>
      </w:r>
      <w:r w:rsidR="377BA8FC" w:rsidRPr="136587BD">
        <w:rPr>
          <w:rFonts w:ascii="Arial" w:eastAsia="Arial" w:hAnsi="Arial" w:cs="Arial"/>
        </w:rPr>
        <w:t>.</w:t>
      </w:r>
    </w:p>
    <w:p w14:paraId="6718495D" w14:textId="3FC48979" w:rsidR="68117218" w:rsidRDefault="00E1628E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Cases are currently being</w:t>
      </w:r>
      <w:r w:rsidR="4795F41A" w:rsidRPr="136587BD">
        <w:rPr>
          <w:rFonts w:ascii="Arial" w:eastAsia="Arial" w:hAnsi="Arial" w:cs="Arial"/>
        </w:rPr>
        <w:t xml:space="preserve"> prioritised in the following order:</w:t>
      </w:r>
    </w:p>
    <w:p w14:paraId="2758E232" w14:textId="1CD7256A" w:rsidR="6BF261B2" w:rsidRDefault="49C2129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1. ASTI </w:t>
      </w:r>
    </w:p>
    <w:p w14:paraId="367A7F32" w14:textId="775858D4" w:rsidR="6BF261B2" w:rsidRDefault="49C2129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2. Energy </w:t>
      </w:r>
      <w:r w:rsidR="7DD8AB14" w:rsidRPr="136587BD">
        <w:rPr>
          <w:rFonts w:ascii="Arial" w:eastAsia="Arial" w:hAnsi="Arial" w:cs="Arial"/>
        </w:rPr>
        <w:t>related</w:t>
      </w:r>
      <w:r w:rsidR="00E1628E" w:rsidRPr="136587BD">
        <w:rPr>
          <w:rFonts w:ascii="Arial" w:eastAsia="Arial" w:hAnsi="Arial" w:cs="Arial"/>
        </w:rPr>
        <w:t xml:space="preserve"> cases, </w:t>
      </w:r>
      <w:r w:rsidRPr="136587BD">
        <w:rPr>
          <w:rFonts w:ascii="Arial" w:eastAsia="Arial" w:hAnsi="Arial" w:cs="Arial"/>
        </w:rPr>
        <w:t xml:space="preserve">housing </w:t>
      </w:r>
      <w:r w:rsidR="00E1628E" w:rsidRPr="136587BD">
        <w:rPr>
          <w:rFonts w:ascii="Arial" w:eastAsia="Arial" w:hAnsi="Arial" w:cs="Arial"/>
        </w:rPr>
        <w:t>appeals, LDP g</w:t>
      </w:r>
      <w:r w:rsidRPr="136587BD">
        <w:rPr>
          <w:rFonts w:ascii="Arial" w:eastAsia="Arial" w:hAnsi="Arial" w:cs="Arial"/>
        </w:rPr>
        <w:t>atecheck</w:t>
      </w:r>
      <w:r w:rsidR="00E1628E" w:rsidRPr="136587BD">
        <w:rPr>
          <w:rFonts w:ascii="Arial" w:eastAsia="Arial" w:hAnsi="Arial" w:cs="Arial"/>
        </w:rPr>
        <w:t>s</w:t>
      </w:r>
      <w:r w:rsidRPr="136587BD">
        <w:rPr>
          <w:rFonts w:ascii="Arial" w:eastAsia="Arial" w:hAnsi="Arial" w:cs="Arial"/>
        </w:rPr>
        <w:t xml:space="preserve"> </w:t>
      </w:r>
    </w:p>
    <w:p w14:paraId="5D29745F" w14:textId="69EB8AAD" w:rsidR="6BF261B2" w:rsidRDefault="19F07D4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3. </w:t>
      </w:r>
      <w:r w:rsidR="67681B1A" w:rsidRPr="136587BD">
        <w:rPr>
          <w:rFonts w:ascii="Arial" w:eastAsia="Arial" w:hAnsi="Arial" w:cs="Arial"/>
        </w:rPr>
        <w:t>Other a</w:t>
      </w:r>
      <w:r w:rsidRPr="136587BD">
        <w:rPr>
          <w:rFonts w:ascii="Arial" w:eastAsia="Arial" w:hAnsi="Arial" w:cs="Arial"/>
        </w:rPr>
        <w:t>ppeal</w:t>
      </w:r>
      <w:r w:rsidR="67681B1A" w:rsidRPr="136587BD">
        <w:rPr>
          <w:rFonts w:ascii="Arial" w:eastAsia="Arial" w:hAnsi="Arial" w:cs="Arial"/>
        </w:rPr>
        <w:t>s</w:t>
      </w:r>
      <w:r w:rsidRPr="136587BD">
        <w:rPr>
          <w:rFonts w:ascii="Arial" w:eastAsia="Arial" w:hAnsi="Arial" w:cs="Arial"/>
        </w:rPr>
        <w:t xml:space="preserve"> that are</w:t>
      </w:r>
      <w:r w:rsidR="653AC646" w:rsidRPr="136587BD">
        <w:rPr>
          <w:rFonts w:ascii="Arial" w:eastAsia="Arial" w:hAnsi="Arial" w:cs="Arial"/>
        </w:rPr>
        <w:t xml:space="preserve"> not</w:t>
      </w:r>
      <w:r w:rsidRPr="136587BD">
        <w:rPr>
          <w:rFonts w:ascii="Arial" w:eastAsia="Arial" w:hAnsi="Arial" w:cs="Arial"/>
        </w:rPr>
        <w:t xml:space="preserve"> </w:t>
      </w:r>
      <w:r w:rsidR="7B204EE1" w:rsidRPr="136587BD">
        <w:rPr>
          <w:rFonts w:ascii="Arial" w:eastAsia="Arial" w:hAnsi="Arial" w:cs="Arial"/>
        </w:rPr>
        <w:t>short term lets (</w:t>
      </w:r>
      <w:r w:rsidRPr="136587BD">
        <w:rPr>
          <w:rFonts w:ascii="Arial" w:eastAsia="Arial" w:hAnsi="Arial" w:cs="Arial"/>
        </w:rPr>
        <w:t>STL</w:t>
      </w:r>
      <w:r w:rsidR="18E6FCC1" w:rsidRPr="136587BD">
        <w:rPr>
          <w:rFonts w:ascii="Arial" w:eastAsia="Arial" w:hAnsi="Arial" w:cs="Arial"/>
        </w:rPr>
        <w:t>)</w:t>
      </w:r>
    </w:p>
    <w:p w14:paraId="55F8EB76" w14:textId="62ECEE51" w:rsidR="6BF261B2" w:rsidRDefault="19F07D4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4.STL</w:t>
      </w:r>
      <w:r w:rsidR="461D5EEB" w:rsidRPr="136587BD">
        <w:rPr>
          <w:rFonts w:ascii="Arial" w:eastAsia="Arial" w:hAnsi="Arial" w:cs="Arial"/>
        </w:rPr>
        <w:t>s</w:t>
      </w:r>
    </w:p>
    <w:p w14:paraId="3F132BBA" w14:textId="6A1BFDBB" w:rsidR="0F6ED114" w:rsidRDefault="1E7BC10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STL</w:t>
      </w:r>
      <w:r w:rsidR="2C65D005" w:rsidRPr="136587BD">
        <w:rPr>
          <w:rFonts w:ascii="Arial" w:eastAsia="Arial" w:hAnsi="Arial" w:cs="Arial"/>
        </w:rPr>
        <w:t>s</w:t>
      </w:r>
      <w:r w:rsidRPr="136587BD">
        <w:rPr>
          <w:rFonts w:ascii="Arial" w:eastAsia="Arial" w:hAnsi="Arial" w:cs="Arial"/>
        </w:rPr>
        <w:t xml:space="preserve"> are the cases most commonly stacked and are being assigned to a reporter when there is availability.</w:t>
      </w:r>
    </w:p>
    <w:p w14:paraId="206569EB" w14:textId="1B6D2065" w:rsidR="664917F9" w:rsidRDefault="52C521F4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lastRenderedPageBreak/>
        <w:t>There is limited overtime being worked to help reduc</w:t>
      </w:r>
      <w:r w:rsidR="4BF85E39" w:rsidRPr="136587BD">
        <w:rPr>
          <w:rFonts w:ascii="Arial" w:eastAsia="Arial" w:hAnsi="Arial" w:cs="Arial"/>
        </w:rPr>
        <w:t>e the need for stacking cases however, managers are aware of ensuring staff wellbeing by limiting the number of</w:t>
      </w:r>
      <w:r w:rsidR="2887116C" w:rsidRPr="136587BD">
        <w:rPr>
          <w:rFonts w:ascii="Arial" w:eastAsia="Arial" w:hAnsi="Arial" w:cs="Arial"/>
        </w:rPr>
        <w:t xml:space="preserve"> overtime hours worked. </w:t>
      </w:r>
    </w:p>
    <w:p w14:paraId="31382BBA" w14:textId="77777777" w:rsidR="00F51976" w:rsidRDefault="00F51976" w:rsidP="136587BD">
      <w:pPr>
        <w:spacing w:line="252" w:lineRule="auto"/>
        <w:rPr>
          <w:rFonts w:ascii="Arial" w:eastAsia="Arial" w:hAnsi="Arial" w:cs="Arial"/>
        </w:rPr>
      </w:pPr>
    </w:p>
    <w:p w14:paraId="17F9E313" w14:textId="7164343D" w:rsidR="3592ACD6" w:rsidRDefault="6BFE0F6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  <w:u w:val="single"/>
        </w:rPr>
        <w:t xml:space="preserve">Mid-year </w:t>
      </w:r>
      <w:r w:rsidR="270DF6BE" w:rsidRPr="136587BD">
        <w:rPr>
          <w:rFonts w:ascii="Arial" w:eastAsia="Arial" w:hAnsi="Arial" w:cs="Arial"/>
          <w:u w:val="single"/>
        </w:rPr>
        <w:t>S</w:t>
      </w:r>
      <w:r w:rsidRPr="136587BD">
        <w:rPr>
          <w:rFonts w:ascii="Arial" w:eastAsia="Arial" w:hAnsi="Arial" w:cs="Arial"/>
          <w:u w:val="single"/>
        </w:rPr>
        <w:t>tats</w:t>
      </w:r>
    </w:p>
    <w:p w14:paraId="0F12C560" w14:textId="775F5958" w:rsidR="3592ACD6" w:rsidRDefault="465781FC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Martyn </w:t>
      </w:r>
      <w:r w:rsidR="2ED017E1" w:rsidRPr="136587BD">
        <w:rPr>
          <w:rFonts w:ascii="Arial" w:eastAsia="Arial" w:hAnsi="Arial" w:cs="Arial"/>
        </w:rPr>
        <w:t xml:space="preserve">Connolly </w:t>
      </w:r>
      <w:r w:rsidR="7503E22E" w:rsidRPr="136587BD">
        <w:rPr>
          <w:rFonts w:ascii="Arial" w:eastAsia="Arial" w:hAnsi="Arial" w:cs="Arial"/>
        </w:rPr>
        <w:t>explains to the group that from April to September 2025 there were 538 cases</w:t>
      </w:r>
      <w:r w:rsidR="54AFD7B7" w:rsidRPr="136587BD">
        <w:rPr>
          <w:rFonts w:ascii="Arial" w:eastAsia="Arial" w:hAnsi="Arial" w:cs="Arial"/>
        </w:rPr>
        <w:t xml:space="preserve"> </w:t>
      </w:r>
      <w:r w:rsidR="747FF2B9" w:rsidRPr="136587BD">
        <w:rPr>
          <w:rFonts w:ascii="Arial" w:eastAsia="Arial" w:hAnsi="Arial" w:cs="Arial"/>
        </w:rPr>
        <w:t>received</w:t>
      </w:r>
      <w:r w:rsidR="7503E22E" w:rsidRPr="136587BD">
        <w:rPr>
          <w:rFonts w:ascii="Arial" w:eastAsia="Arial" w:hAnsi="Arial" w:cs="Arial"/>
        </w:rPr>
        <w:t>, in the previous year that number was 533</w:t>
      </w:r>
      <w:r w:rsidR="256F9F34" w:rsidRPr="136587BD">
        <w:rPr>
          <w:rFonts w:ascii="Arial" w:eastAsia="Arial" w:hAnsi="Arial" w:cs="Arial"/>
        </w:rPr>
        <w:t xml:space="preserve">. </w:t>
      </w:r>
      <w:r w:rsidR="33C720C1" w:rsidRPr="136587BD">
        <w:rPr>
          <w:rFonts w:ascii="Arial" w:eastAsia="Arial" w:hAnsi="Arial" w:cs="Arial"/>
        </w:rPr>
        <w:t>There were</w:t>
      </w:r>
      <w:r w:rsidR="256F9F34" w:rsidRPr="136587BD">
        <w:rPr>
          <w:rFonts w:ascii="Arial" w:eastAsia="Arial" w:hAnsi="Arial" w:cs="Arial"/>
        </w:rPr>
        <w:t xml:space="preserve"> 209 cases in hand</w:t>
      </w:r>
      <w:r w:rsidR="19D3EB5B" w:rsidRPr="136587BD">
        <w:rPr>
          <w:rFonts w:ascii="Arial" w:eastAsia="Arial" w:hAnsi="Arial" w:cs="Arial"/>
        </w:rPr>
        <w:t xml:space="preserve"> at the start of April 2025</w:t>
      </w:r>
      <w:r w:rsidR="256F9F34" w:rsidRPr="136587BD">
        <w:rPr>
          <w:rFonts w:ascii="Arial" w:eastAsia="Arial" w:hAnsi="Arial" w:cs="Arial"/>
        </w:rPr>
        <w:t xml:space="preserve"> which </w:t>
      </w:r>
      <w:r w:rsidR="3D06A075" w:rsidRPr="136587BD">
        <w:rPr>
          <w:rFonts w:ascii="Arial" w:eastAsia="Arial" w:hAnsi="Arial" w:cs="Arial"/>
        </w:rPr>
        <w:t>rose</w:t>
      </w:r>
      <w:r w:rsidR="256F9F34" w:rsidRPr="136587BD">
        <w:rPr>
          <w:rFonts w:ascii="Arial" w:eastAsia="Arial" w:hAnsi="Arial" w:cs="Arial"/>
        </w:rPr>
        <w:t xml:space="preserve"> to 325 by </w:t>
      </w:r>
      <w:r w:rsidR="128F2A44" w:rsidRPr="136587BD">
        <w:rPr>
          <w:rFonts w:ascii="Arial" w:eastAsia="Arial" w:hAnsi="Arial" w:cs="Arial"/>
        </w:rPr>
        <w:t>September</w:t>
      </w:r>
      <w:r w:rsidR="256F9F34" w:rsidRPr="136587BD">
        <w:rPr>
          <w:rFonts w:ascii="Arial" w:eastAsia="Arial" w:hAnsi="Arial" w:cs="Arial"/>
        </w:rPr>
        <w:t xml:space="preserve">. </w:t>
      </w:r>
      <w:r w:rsidR="11CD9EDC" w:rsidRPr="136587BD">
        <w:rPr>
          <w:rFonts w:ascii="Arial" w:eastAsia="Arial" w:hAnsi="Arial" w:cs="Arial"/>
        </w:rPr>
        <w:t xml:space="preserve">This morning there were 790 cases </w:t>
      </w:r>
      <w:r w:rsidR="1F9C4969" w:rsidRPr="136587BD">
        <w:rPr>
          <w:rFonts w:ascii="Arial" w:eastAsia="Arial" w:hAnsi="Arial" w:cs="Arial"/>
        </w:rPr>
        <w:t xml:space="preserve">in hand which is a significant increase from the previous year where there were 220. </w:t>
      </w:r>
    </w:p>
    <w:p w14:paraId="277BF98B" w14:textId="25C212E4" w:rsidR="5A8467B4" w:rsidRDefault="0F70FF6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There are 141 planning cases which is in line with previous years. 172 STL which has reduced from 262 the previous year. </w:t>
      </w:r>
      <w:r w:rsidR="50F9D853" w:rsidRPr="136587BD">
        <w:rPr>
          <w:rFonts w:ascii="Arial" w:eastAsia="Arial" w:hAnsi="Arial" w:cs="Arial"/>
        </w:rPr>
        <w:t>Necessary</w:t>
      </w:r>
      <w:r w:rsidRPr="136587BD">
        <w:rPr>
          <w:rFonts w:ascii="Arial" w:eastAsia="Arial" w:hAnsi="Arial" w:cs="Arial"/>
        </w:rPr>
        <w:t xml:space="preserve"> wayleave case</w:t>
      </w:r>
      <w:r w:rsidR="2B000EF9" w:rsidRPr="136587BD">
        <w:rPr>
          <w:rFonts w:ascii="Arial" w:eastAsia="Arial" w:hAnsi="Arial" w:cs="Arial"/>
        </w:rPr>
        <w:t xml:space="preserve">s have risen to 143 from the previous year’s 12. Another 500-600 </w:t>
      </w:r>
      <w:r w:rsidR="004D6A95" w:rsidRPr="136587BD">
        <w:rPr>
          <w:rFonts w:ascii="Arial" w:eastAsia="Arial" w:hAnsi="Arial" w:cs="Arial"/>
        </w:rPr>
        <w:t xml:space="preserve">wayleave </w:t>
      </w:r>
      <w:r w:rsidR="2B000EF9" w:rsidRPr="136587BD">
        <w:rPr>
          <w:rFonts w:ascii="Arial" w:eastAsia="Arial" w:hAnsi="Arial" w:cs="Arial"/>
        </w:rPr>
        <w:t xml:space="preserve">cases are expected alongside </w:t>
      </w:r>
      <w:r w:rsidR="0F13E97C" w:rsidRPr="136587BD">
        <w:rPr>
          <w:rFonts w:ascii="Arial" w:eastAsia="Arial" w:hAnsi="Arial" w:cs="Arial"/>
        </w:rPr>
        <w:t>further</w:t>
      </w:r>
      <w:r w:rsidR="2B000EF9" w:rsidRPr="136587BD">
        <w:rPr>
          <w:rFonts w:ascii="Arial" w:eastAsia="Arial" w:hAnsi="Arial" w:cs="Arial"/>
        </w:rPr>
        <w:t xml:space="preserve"> student </w:t>
      </w:r>
      <w:r w:rsidR="651B73DC" w:rsidRPr="136587BD">
        <w:rPr>
          <w:rFonts w:ascii="Arial" w:eastAsia="Arial" w:hAnsi="Arial" w:cs="Arial"/>
        </w:rPr>
        <w:t>accommodation</w:t>
      </w:r>
      <w:r w:rsidR="2B000EF9" w:rsidRPr="136587BD">
        <w:rPr>
          <w:rFonts w:ascii="Arial" w:eastAsia="Arial" w:hAnsi="Arial" w:cs="Arial"/>
        </w:rPr>
        <w:t xml:space="preserve"> cases and windfarm cases.</w:t>
      </w:r>
      <w:r w:rsidR="6A4BA7C7" w:rsidRPr="136587BD">
        <w:rPr>
          <w:rFonts w:ascii="Arial" w:eastAsia="Arial" w:hAnsi="Arial" w:cs="Arial"/>
        </w:rPr>
        <w:t xml:space="preserve"> </w:t>
      </w:r>
    </w:p>
    <w:p w14:paraId="34263C19" w14:textId="5E7C095E" w:rsidR="53555C7A" w:rsidRDefault="763E826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46% of planning appeals were allowed and 26% of delegated appeals were allowed, </w:t>
      </w:r>
      <w:r w:rsidR="0019340A" w:rsidRPr="136587BD">
        <w:rPr>
          <w:rFonts w:ascii="Arial" w:eastAsia="Arial" w:hAnsi="Arial" w:cs="Arial"/>
        </w:rPr>
        <w:t>broadly</w:t>
      </w:r>
      <w:r w:rsidRPr="136587BD">
        <w:rPr>
          <w:rFonts w:ascii="Arial" w:eastAsia="Arial" w:hAnsi="Arial" w:cs="Arial"/>
        </w:rPr>
        <w:t xml:space="preserve"> consistent with </w:t>
      </w:r>
      <w:r w:rsidR="0019340A" w:rsidRPr="136587BD">
        <w:rPr>
          <w:rFonts w:ascii="Arial" w:eastAsia="Arial" w:hAnsi="Arial" w:cs="Arial"/>
        </w:rPr>
        <w:t>previous years</w:t>
      </w:r>
      <w:r w:rsidRPr="136587BD">
        <w:rPr>
          <w:rFonts w:ascii="Arial" w:eastAsia="Arial" w:hAnsi="Arial" w:cs="Arial"/>
        </w:rPr>
        <w:t xml:space="preserve">. </w:t>
      </w:r>
    </w:p>
    <w:p w14:paraId="7DC0D4B8" w14:textId="6DD0A420" w:rsidR="46F9437B" w:rsidRDefault="465781FC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 </w:t>
      </w:r>
      <w:r w:rsidR="5137D2FE" w:rsidRPr="136587BD">
        <w:rPr>
          <w:rFonts w:ascii="Arial" w:eastAsia="Arial" w:hAnsi="Arial" w:cs="Arial"/>
        </w:rPr>
        <w:t>There ha</w:t>
      </w:r>
      <w:r w:rsidR="5EF4F435" w:rsidRPr="136587BD">
        <w:rPr>
          <w:rFonts w:ascii="Arial" w:eastAsia="Arial" w:hAnsi="Arial" w:cs="Arial"/>
        </w:rPr>
        <w:t>s been a strong performance</w:t>
      </w:r>
      <w:r w:rsidR="5137D2FE" w:rsidRPr="136587BD">
        <w:rPr>
          <w:rFonts w:ascii="Arial" w:eastAsia="Arial" w:hAnsi="Arial" w:cs="Arial"/>
        </w:rPr>
        <w:t xml:space="preserve"> </w:t>
      </w:r>
      <w:r w:rsidR="0019340A" w:rsidRPr="136587BD">
        <w:rPr>
          <w:rFonts w:ascii="Arial" w:eastAsia="Arial" w:hAnsi="Arial" w:cs="Arial"/>
        </w:rPr>
        <w:t xml:space="preserve">in meeting </w:t>
      </w:r>
      <w:r w:rsidR="007F239F" w:rsidRPr="136587BD">
        <w:rPr>
          <w:rFonts w:ascii="Arial" w:eastAsia="Arial" w:hAnsi="Arial" w:cs="Arial"/>
        </w:rPr>
        <w:t xml:space="preserve">ministerial targets </w:t>
      </w:r>
      <w:r w:rsidR="5EBB7705" w:rsidRPr="136587BD">
        <w:rPr>
          <w:rFonts w:ascii="Arial" w:eastAsia="Arial" w:hAnsi="Arial" w:cs="Arial"/>
        </w:rPr>
        <w:t xml:space="preserve">despite the </w:t>
      </w:r>
      <w:r w:rsidR="007F239F" w:rsidRPr="136587BD">
        <w:rPr>
          <w:rFonts w:ascii="Arial" w:eastAsia="Arial" w:hAnsi="Arial" w:cs="Arial"/>
        </w:rPr>
        <w:t xml:space="preserve">workload </w:t>
      </w:r>
      <w:r w:rsidR="5EBB7705" w:rsidRPr="136587BD">
        <w:rPr>
          <w:rFonts w:ascii="Arial" w:eastAsia="Arial" w:hAnsi="Arial" w:cs="Arial"/>
        </w:rPr>
        <w:t>pressures</w:t>
      </w:r>
      <w:r w:rsidR="5137D2FE" w:rsidRPr="136587BD">
        <w:rPr>
          <w:rFonts w:ascii="Arial" w:eastAsia="Arial" w:hAnsi="Arial" w:cs="Arial"/>
        </w:rPr>
        <w:t>:</w:t>
      </w:r>
    </w:p>
    <w:p w14:paraId="41065DE4" w14:textId="11A6FD55" w:rsidR="296AE01C" w:rsidRDefault="04752F98" w:rsidP="136587BD">
      <w:pPr>
        <w:pStyle w:val="ListParagraph"/>
        <w:numPr>
          <w:ilvl w:val="0"/>
          <w:numId w:val="2"/>
        </w:num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94% of </w:t>
      </w:r>
      <w:r w:rsidR="00F16235" w:rsidRPr="136587BD">
        <w:rPr>
          <w:rFonts w:ascii="Arial" w:eastAsia="Arial" w:hAnsi="Arial" w:cs="Arial"/>
        </w:rPr>
        <w:t xml:space="preserve">site inspection/no further procedure </w:t>
      </w:r>
      <w:r w:rsidRPr="136587BD">
        <w:rPr>
          <w:rFonts w:ascii="Arial" w:eastAsia="Arial" w:hAnsi="Arial" w:cs="Arial"/>
        </w:rPr>
        <w:t xml:space="preserve">cases </w:t>
      </w:r>
      <w:r w:rsidR="007F239F" w:rsidRPr="136587BD">
        <w:rPr>
          <w:rFonts w:ascii="Arial" w:eastAsia="Arial" w:hAnsi="Arial" w:cs="Arial"/>
        </w:rPr>
        <w:t>have been determined within the</w:t>
      </w:r>
      <w:r w:rsidRPr="136587BD">
        <w:rPr>
          <w:rFonts w:ascii="Arial" w:eastAsia="Arial" w:hAnsi="Arial" w:cs="Arial"/>
        </w:rPr>
        <w:t xml:space="preserve"> </w:t>
      </w:r>
      <w:r w:rsidR="59379127" w:rsidRPr="136587BD">
        <w:rPr>
          <w:rFonts w:ascii="Arial" w:eastAsia="Arial" w:hAnsi="Arial" w:cs="Arial"/>
        </w:rPr>
        <w:t xml:space="preserve">12-week target. The current average period to determine </w:t>
      </w:r>
      <w:r w:rsidR="00F16235" w:rsidRPr="136587BD">
        <w:rPr>
          <w:rFonts w:ascii="Arial" w:eastAsia="Arial" w:hAnsi="Arial" w:cs="Arial"/>
        </w:rPr>
        <w:t xml:space="preserve">such </w:t>
      </w:r>
      <w:r w:rsidR="59379127" w:rsidRPr="136587BD">
        <w:rPr>
          <w:rFonts w:ascii="Arial" w:eastAsia="Arial" w:hAnsi="Arial" w:cs="Arial"/>
        </w:rPr>
        <w:t>cases is 9.7 weeks.</w:t>
      </w:r>
    </w:p>
    <w:p w14:paraId="39C36AB7" w14:textId="7E157BBC" w:rsidR="12B27E54" w:rsidRDefault="729E3FD9" w:rsidP="136587BD">
      <w:pPr>
        <w:pStyle w:val="ListParagraph"/>
        <w:numPr>
          <w:ilvl w:val="0"/>
          <w:numId w:val="2"/>
        </w:num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87% of </w:t>
      </w:r>
      <w:r w:rsidR="356BBB3F" w:rsidRPr="136587BD">
        <w:rPr>
          <w:rFonts w:ascii="Arial" w:eastAsia="Arial" w:hAnsi="Arial" w:cs="Arial"/>
        </w:rPr>
        <w:t>Further</w:t>
      </w:r>
      <w:r w:rsidRPr="136587BD">
        <w:rPr>
          <w:rFonts w:ascii="Arial" w:eastAsia="Arial" w:hAnsi="Arial" w:cs="Arial"/>
        </w:rPr>
        <w:t xml:space="preserve"> Written Submission cases were determined within their target</w:t>
      </w:r>
      <w:r w:rsidR="60CEB85C" w:rsidRPr="136587BD">
        <w:rPr>
          <w:rFonts w:ascii="Arial" w:eastAsia="Arial" w:hAnsi="Arial" w:cs="Arial"/>
        </w:rPr>
        <w:t>.</w:t>
      </w:r>
    </w:p>
    <w:p w14:paraId="6C9BF26D" w14:textId="56796874" w:rsidR="1C3BA945" w:rsidRDefault="60CEB85C" w:rsidP="136587BD">
      <w:pPr>
        <w:pStyle w:val="ListParagraph"/>
        <w:numPr>
          <w:ilvl w:val="0"/>
          <w:numId w:val="2"/>
        </w:num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40% of hearing cases determined within their target.</w:t>
      </w:r>
    </w:p>
    <w:p w14:paraId="5DE69D0D" w14:textId="17A84848" w:rsidR="46F9437B" w:rsidRDefault="465781FC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Clare Symonds </w:t>
      </w:r>
      <w:r w:rsidR="1A72AAB2" w:rsidRPr="136587BD">
        <w:rPr>
          <w:rFonts w:ascii="Arial" w:eastAsia="Arial" w:hAnsi="Arial" w:cs="Arial"/>
        </w:rPr>
        <w:t>asks if there are figures on the number of appeals allowed</w:t>
      </w:r>
      <w:r w:rsidR="1EBD6852" w:rsidRPr="136587BD">
        <w:rPr>
          <w:rFonts w:ascii="Arial" w:eastAsia="Arial" w:hAnsi="Arial" w:cs="Arial"/>
        </w:rPr>
        <w:t>,</w:t>
      </w:r>
      <w:r w:rsidR="393B1BD1" w:rsidRPr="136587BD">
        <w:rPr>
          <w:rFonts w:ascii="Arial" w:eastAsia="Arial" w:hAnsi="Arial" w:cs="Arial"/>
        </w:rPr>
        <w:t xml:space="preserve"> if the outcomes are measured to </w:t>
      </w:r>
      <w:r w:rsidR="76E53FB3" w:rsidRPr="136587BD">
        <w:rPr>
          <w:rFonts w:ascii="Arial" w:eastAsia="Arial" w:hAnsi="Arial" w:cs="Arial"/>
        </w:rPr>
        <w:t>achieve</w:t>
      </w:r>
      <w:r w:rsidR="393B1BD1" w:rsidRPr="136587BD">
        <w:rPr>
          <w:rFonts w:ascii="Arial" w:eastAsia="Arial" w:hAnsi="Arial" w:cs="Arial"/>
        </w:rPr>
        <w:t xml:space="preserve"> better planning decisions and if development on the ground is monitored. </w:t>
      </w:r>
    </w:p>
    <w:p w14:paraId="59B5C5A1" w14:textId="480B9318" w:rsidR="79F84AE9" w:rsidRDefault="700D07B9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Martyn Connolly responds that 26% of planning applications are allowed and that the statistics will be </w:t>
      </w:r>
      <w:r w:rsidR="1409F4F5" w:rsidRPr="136587BD">
        <w:rPr>
          <w:rFonts w:ascii="Arial" w:eastAsia="Arial" w:hAnsi="Arial" w:cs="Arial"/>
        </w:rPr>
        <w:t>circulated</w:t>
      </w:r>
      <w:r w:rsidRPr="136587BD">
        <w:rPr>
          <w:rFonts w:ascii="Arial" w:eastAsia="Arial" w:hAnsi="Arial" w:cs="Arial"/>
        </w:rPr>
        <w:t>.</w:t>
      </w:r>
    </w:p>
    <w:p w14:paraId="7469CC3E" w14:textId="3998D664" w:rsidR="1D489E0E" w:rsidRDefault="5A5FFC54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Scott Ferrie adds that DPEA do</w:t>
      </w:r>
      <w:r w:rsidR="6EB23DB1" w:rsidRPr="136587BD">
        <w:rPr>
          <w:rFonts w:ascii="Arial" w:eastAsia="Arial" w:hAnsi="Arial" w:cs="Arial"/>
        </w:rPr>
        <w:t xml:space="preserve"> not</w:t>
      </w:r>
      <w:r w:rsidRPr="136587BD">
        <w:rPr>
          <w:rFonts w:ascii="Arial" w:eastAsia="Arial" w:hAnsi="Arial" w:cs="Arial"/>
        </w:rPr>
        <w:t xml:space="preserve"> monitor the </w:t>
      </w:r>
      <w:r w:rsidR="49F5E352" w:rsidRPr="136587BD">
        <w:rPr>
          <w:rFonts w:ascii="Arial" w:eastAsia="Arial" w:hAnsi="Arial" w:cs="Arial"/>
        </w:rPr>
        <w:t xml:space="preserve">outcome of a </w:t>
      </w:r>
      <w:r w:rsidRPr="136587BD">
        <w:rPr>
          <w:rFonts w:ascii="Arial" w:eastAsia="Arial" w:hAnsi="Arial" w:cs="Arial"/>
        </w:rPr>
        <w:t>case</w:t>
      </w:r>
      <w:r w:rsidR="49F5E352" w:rsidRPr="136587BD">
        <w:rPr>
          <w:rFonts w:ascii="Arial" w:eastAsia="Arial" w:hAnsi="Arial" w:cs="Arial"/>
        </w:rPr>
        <w:t xml:space="preserve"> ‘on the ground’</w:t>
      </w:r>
      <w:r w:rsidRPr="136587BD">
        <w:rPr>
          <w:rFonts w:ascii="Arial" w:eastAsia="Arial" w:hAnsi="Arial" w:cs="Arial"/>
        </w:rPr>
        <w:t xml:space="preserve"> following the appeal </w:t>
      </w:r>
      <w:r w:rsidR="59D464B3" w:rsidRPr="136587BD">
        <w:rPr>
          <w:rFonts w:ascii="Arial" w:eastAsia="Arial" w:hAnsi="Arial" w:cs="Arial"/>
        </w:rPr>
        <w:t>decision,</w:t>
      </w:r>
      <w:r w:rsidRPr="136587BD">
        <w:rPr>
          <w:rFonts w:ascii="Arial" w:eastAsia="Arial" w:hAnsi="Arial" w:cs="Arial"/>
        </w:rPr>
        <w:t xml:space="preserve"> bu</w:t>
      </w:r>
      <w:r w:rsidR="525A8685" w:rsidRPr="136587BD">
        <w:rPr>
          <w:rFonts w:ascii="Arial" w:eastAsia="Arial" w:hAnsi="Arial" w:cs="Arial"/>
        </w:rPr>
        <w:t xml:space="preserve">t DPEA always intends to prevent </w:t>
      </w:r>
      <w:r w:rsidR="7451102E" w:rsidRPr="136587BD">
        <w:rPr>
          <w:rFonts w:ascii="Arial" w:eastAsia="Arial" w:hAnsi="Arial" w:cs="Arial"/>
        </w:rPr>
        <w:t>unsatisfactory</w:t>
      </w:r>
      <w:r w:rsidR="525A8685" w:rsidRPr="136587BD">
        <w:rPr>
          <w:rFonts w:ascii="Arial" w:eastAsia="Arial" w:hAnsi="Arial" w:cs="Arial"/>
        </w:rPr>
        <w:t xml:space="preserve"> </w:t>
      </w:r>
      <w:r w:rsidR="6EB6B122" w:rsidRPr="136587BD">
        <w:rPr>
          <w:rFonts w:ascii="Arial" w:eastAsia="Arial" w:hAnsi="Arial" w:cs="Arial"/>
        </w:rPr>
        <w:t>development</w:t>
      </w:r>
      <w:r w:rsidR="525A8685" w:rsidRPr="136587BD">
        <w:rPr>
          <w:rFonts w:ascii="Arial" w:eastAsia="Arial" w:hAnsi="Arial" w:cs="Arial"/>
        </w:rPr>
        <w:t xml:space="preserve">. </w:t>
      </w:r>
      <w:r w:rsidR="0A3DE0D1" w:rsidRPr="136587BD">
        <w:rPr>
          <w:rFonts w:ascii="Arial" w:eastAsia="Arial" w:hAnsi="Arial" w:cs="Arial"/>
        </w:rPr>
        <w:t xml:space="preserve">Reporters do reflect on their casework and the decisions that they have made. </w:t>
      </w:r>
    </w:p>
    <w:p w14:paraId="6DAA1163" w14:textId="4AF15B36" w:rsidR="407D68C2" w:rsidRDefault="798210DF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 </w:t>
      </w:r>
      <w:r w:rsidR="365562AD" w:rsidRPr="136587BD">
        <w:rPr>
          <w:rFonts w:ascii="Arial" w:eastAsia="Arial" w:hAnsi="Arial" w:cs="Arial"/>
        </w:rPr>
        <w:t>Clare Symonds responds that the biodiversity conditions are not being adhered to and that they would like to see some monitoring on if the co</w:t>
      </w:r>
      <w:r w:rsidR="5FEA3EC0" w:rsidRPr="136587BD">
        <w:rPr>
          <w:rFonts w:ascii="Arial" w:eastAsia="Arial" w:hAnsi="Arial" w:cs="Arial"/>
        </w:rPr>
        <w:t>nditions are being met.</w:t>
      </w:r>
    </w:p>
    <w:p w14:paraId="6E50D059" w14:textId="65B997D4" w:rsidR="0A340432" w:rsidRDefault="5FEA3EC0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Scott Ferrie informs the attendees that the planning authority is responsible for monitoring if planning conditions are being adhered to.</w:t>
      </w:r>
    </w:p>
    <w:p w14:paraId="3D54C83A" w14:textId="52C6FD8E" w:rsidR="136587BD" w:rsidRDefault="3D3C92F9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Rachel </w:t>
      </w:r>
      <w:r w:rsidR="581476B7" w:rsidRPr="136587BD">
        <w:rPr>
          <w:rFonts w:ascii="Arial" w:eastAsia="Arial" w:hAnsi="Arial" w:cs="Arial"/>
        </w:rPr>
        <w:t>C</w:t>
      </w:r>
      <w:r w:rsidRPr="136587BD">
        <w:rPr>
          <w:rFonts w:ascii="Arial" w:eastAsia="Arial" w:hAnsi="Arial" w:cs="Arial"/>
        </w:rPr>
        <w:t xml:space="preserve">onnor </w:t>
      </w:r>
      <w:r w:rsidR="35916DBD" w:rsidRPr="136587BD">
        <w:rPr>
          <w:rFonts w:ascii="Arial" w:eastAsia="Arial" w:hAnsi="Arial" w:cs="Arial"/>
        </w:rPr>
        <w:t xml:space="preserve">confirms that she has taken up the issue of planning conditions and the enforcement of breaches with </w:t>
      </w:r>
      <w:r w:rsidR="4F28438C" w:rsidRPr="136587BD">
        <w:rPr>
          <w:rFonts w:ascii="Arial" w:eastAsia="Arial" w:hAnsi="Arial" w:cs="Arial"/>
        </w:rPr>
        <w:t>her</w:t>
      </w:r>
      <w:r w:rsidR="35916DBD" w:rsidRPr="136587BD">
        <w:rPr>
          <w:rFonts w:ascii="Arial" w:eastAsia="Arial" w:hAnsi="Arial" w:cs="Arial"/>
        </w:rPr>
        <w:t xml:space="preserve"> local council who </w:t>
      </w:r>
      <w:r w:rsidR="6D7E1BFC" w:rsidRPr="136587BD">
        <w:rPr>
          <w:rFonts w:ascii="Arial" w:eastAsia="Arial" w:hAnsi="Arial" w:cs="Arial"/>
        </w:rPr>
        <w:t xml:space="preserve">informed her that </w:t>
      </w:r>
      <w:r w:rsidR="6C643C8E" w:rsidRPr="136587BD">
        <w:rPr>
          <w:rFonts w:ascii="Arial" w:eastAsia="Arial" w:hAnsi="Arial" w:cs="Arial"/>
        </w:rPr>
        <w:t>enforcement</w:t>
      </w:r>
      <w:r w:rsidR="6D7E1BFC" w:rsidRPr="136587BD">
        <w:rPr>
          <w:rFonts w:ascii="Arial" w:eastAsia="Arial" w:hAnsi="Arial" w:cs="Arial"/>
        </w:rPr>
        <w:t xml:space="preserve"> of perceived breaches is discretionary. She feels that due to financial</w:t>
      </w:r>
      <w:r w:rsidR="50AE18B3" w:rsidRPr="136587BD">
        <w:rPr>
          <w:rFonts w:ascii="Arial" w:eastAsia="Arial" w:hAnsi="Arial" w:cs="Arial"/>
        </w:rPr>
        <w:t xml:space="preserve"> constraints the council will not have the resources to enforce a breach and that </w:t>
      </w:r>
      <w:r w:rsidR="50AE18B3" w:rsidRPr="136587BD">
        <w:rPr>
          <w:rFonts w:ascii="Arial" w:eastAsia="Arial" w:hAnsi="Arial" w:cs="Arial"/>
        </w:rPr>
        <w:lastRenderedPageBreak/>
        <w:t>reporters can</w:t>
      </w:r>
      <w:r w:rsidR="566D3E9D" w:rsidRPr="136587BD">
        <w:rPr>
          <w:rFonts w:ascii="Arial" w:eastAsia="Arial" w:hAnsi="Arial" w:cs="Arial"/>
        </w:rPr>
        <w:t>no</w:t>
      </w:r>
      <w:r w:rsidR="50AE18B3" w:rsidRPr="136587BD">
        <w:rPr>
          <w:rFonts w:ascii="Arial" w:eastAsia="Arial" w:hAnsi="Arial" w:cs="Arial"/>
        </w:rPr>
        <w:t>t rely on planning condition</w:t>
      </w:r>
      <w:r w:rsidR="542012E9" w:rsidRPr="136587BD">
        <w:rPr>
          <w:rFonts w:ascii="Arial" w:eastAsia="Arial" w:hAnsi="Arial" w:cs="Arial"/>
        </w:rPr>
        <w:t>s when making a decision</w:t>
      </w:r>
      <w:r w:rsidR="50AE18B3" w:rsidRPr="136587BD">
        <w:rPr>
          <w:rFonts w:ascii="Arial" w:eastAsia="Arial" w:hAnsi="Arial" w:cs="Arial"/>
        </w:rPr>
        <w:t xml:space="preserve"> because of this</w:t>
      </w:r>
      <w:r w:rsidR="75DBF22A" w:rsidRPr="136587BD">
        <w:rPr>
          <w:rFonts w:ascii="Arial" w:eastAsia="Arial" w:hAnsi="Arial" w:cs="Arial"/>
        </w:rPr>
        <w:t>.</w:t>
      </w:r>
    </w:p>
    <w:p w14:paraId="30F85BD9" w14:textId="77777777" w:rsidR="009516DA" w:rsidRDefault="009516DA" w:rsidP="136587BD">
      <w:pPr>
        <w:spacing w:line="252" w:lineRule="auto"/>
        <w:rPr>
          <w:rFonts w:ascii="Arial" w:eastAsia="Arial" w:hAnsi="Arial" w:cs="Arial"/>
        </w:rPr>
      </w:pPr>
    </w:p>
    <w:p w14:paraId="01C9ED32" w14:textId="45748205" w:rsidR="6BFE0F68" w:rsidRDefault="6BFE0F6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  <w:u w:val="single"/>
        </w:rPr>
        <w:t xml:space="preserve">Electricity Act </w:t>
      </w:r>
      <w:r w:rsidR="5F75DE29" w:rsidRPr="136587BD">
        <w:rPr>
          <w:rFonts w:ascii="Arial" w:eastAsia="Arial" w:hAnsi="Arial" w:cs="Arial"/>
          <w:u w:val="single"/>
        </w:rPr>
        <w:t>C</w:t>
      </w:r>
      <w:r w:rsidRPr="136587BD">
        <w:rPr>
          <w:rFonts w:ascii="Arial" w:eastAsia="Arial" w:hAnsi="Arial" w:cs="Arial"/>
          <w:u w:val="single"/>
        </w:rPr>
        <w:t>asework</w:t>
      </w:r>
    </w:p>
    <w:p w14:paraId="010DEA84" w14:textId="1742A4C8" w:rsidR="4F12E74A" w:rsidRDefault="4981AC5F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David</w:t>
      </w:r>
      <w:r w:rsidR="22369E54" w:rsidRPr="136587BD">
        <w:rPr>
          <w:rFonts w:ascii="Arial" w:eastAsia="Arial" w:hAnsi="Arial" w:cs="Arial"/>
        </w:rPr>
        <w:t xml:space="preserve"> Lidde</w:t>
      </w:r>
      <w:r w:rsidR="1E33C376" w:rsidRPr="136587BD">
        <w:rPr>
          <w:rFonts w:ascii="Arial" w:eastAsia="Arial" w:hAnsi="Arial" w:cs="Arial"/>
        </w:rPr>
        <w:t>l</w:t>
      </w:r>
      <w:r w:rsidR="22369E54" w:rsidRPr="136587BD">
        <w:rPr>
          <w:rFonts w:ascii="Arial" w:eastAsia="Arial" w:hAnsi="Arial" w:cs="Arial"/>
        </w:rPr>
        <w:t>l</w:t>
      </w:r>
      <w:r w:rsidRPr="136587BD">
        <w:rPr>
          <w:rFonts w:ascii="Arial" w:eastAsia="Arial" w:hAnsi="Arial" w:cs="Arial"/>
        </w:rPr>
        <w:t xml:space="preserve"> </w:t>
      </w:r>
      <w:r w:rsidR="3ED392DE" w:rsidRPr="136587BD">
        <w:rPr>
          <w:rFonts w:ascii="Arial" w:eastAsia="Arial" w:hAnsi="Arial" w:cs="Arial"/>
        </w:rPr>
        <w:t xml:space="preserve">shares </w:t>
      </w:r>
      <w:r w:rsidR="68DCABA7" w:rsidRPr="136587BD">
        <w:rPr>
          <w:rFonts w:ascii="Arial" w:eastAsia="Arial" w:hAnsi="Arial" w:cs="Arial"/>
        </w:rPr>
        <w:t xml:space="preserve">details of </w:t>
      </w:r>
      <w:r w:rsidR="4FB180ED" w:rsidRPr="136587BD">
        <w:rPr>
          <w:rFonts w:ascii="Arial" w:eastAsia="Arial" w:hAnsi="Arial" w:cs="Arial"/>
        </w:rPr>
        <w:t>E</w:t>
      </w:r>
      <w:r w:rsidR="68DCABA7" w:rsidRPr="136587BD">
        <w:rPr>
          <w:rFonts w:ascii="Arial" w:eastAsia="Arial" w:hAnsi="Arial" w:cs="Arial"/>
        </w:rPr>
        <w:t xml:space="preserve">lectricity </w:t>
      </w:r>
      <w:r w:rsidR="2583A697" w:rsidRPr="136587BD">
        <w:rPr>
          <w:rFonts w:ascii="Arial" w:eastAsia="Arial" w:hAnsi="Arial" w:cs="Arial"/>
        </w:rPr>
        <w:t>A</w:t>
      </w:r>
      <w:r w:rsidR="68DCABA7" w:rsidRPr="136587BD">
        <w:rPr>
          <w:rFonts w:ascii="Arial" w:eastAsia="Arial" w:hAnsi="Arial" w:cs="Arial"/>
        </w:rPr>
        <w:t>ct cases over the last year.</w:t>
      </w:r>
      <w:r w:rsidR="3ED392DE" w:rsidRPr="136587BD">
        <w:rPr>
          <w:rFonts w:ascii="Arial" w:eastAsia="Arial" w:hAnsi="Arial" w:cs="Arial"/>
        </w:rPr>
        <w:t xml:space="preserve"> </w:t>
      </w:r>
      <w:r w:rsidR="02E909C9" w:rsidRPr="136587BD">
        <w:rPr>
          <w:rFonts w:ascii="Arial" w:eastAsia="Arial" w:hAnsi="Arial" w:cs="Arial"/>
        </w:rPr>
        <w:t>The</w:t>
      </w:r>
      <w:r w:rsidR="7F755826" w:rsidRPr="136587BD">
        <w:rPr>
          <w:rFonts w:ascii="Arial" w:eastAsia="Arial" w:hAnsi="Arial" w:cs="Arial"/>
        </w:rPr>
        <w:t xml:space="preserve"> gross average </w:t>
      </w:r>
      <w:r w:rsidR="02E909C9" w:rsidRPr="136587BD">
        <w:rPr>
          <w:rFonts w:ascii="Arial" w:eastAsia="Arial" w:hAnsi="Arial" w:cs="Arial"/>
        </w:rPr>
        <w:t>to report on these has be</w:t>
      </w:r>
      <w:r w:rsidR="48560F96" w:rsidRPr="136587BD">
        <w:rPr>
          <w:rFonts w:ascii="Arial" w:eastAsia="Arial" w:hAnsi="Arial" w:cs="Arial"/>
        </w:rPr>
        <w:t>e</w:t>
      </w:r>
      <w:r w:rsidR="02E909C9" w:rsidRPr="136587BD">
        <w:rPr>
          <w:rFonts w:ascii="Arial" w:eastAsia="Arial" w:hAnsi="Arial" w:cs="Arial"/>
        </w:rPr>
        <w:t>n</w:t>
      </w:r>
      <w:r w:rsidR="7F755826" w:rsidRPr="136587BD">
        <w:rPr>
          <w:rFonts w:ascii="Arial" w:eastAsia="Arial" w:hAnsi="Arial" w:cs="Arial"/>
        </w:rPr>
        <w:t xml:space="preserve"> 50.25 </w:t>
      </w:r>
      <w:r w:rsidR="02E909C9" w:rsidRPr="136587BD">
        <w:rPr>
          <w:rFonts w:ascii="Arial" w:eastAsia="Arial" w:hAnsi="Arial" w:cs="Arial"/>
        </w:rPr>
        <w:t>weeks to report, with the net average (taking into account sists of cases) is</w:t>
      </w:r>
      <w:r w:rsidR="0421E293" w:rsidRPr="136587BD">
        <w:rPr>
          <w:rFonts w:ascii="Arial" w:eastAsia="Arial" w:hAnsi="Arial" w:cs="Arial"/>
        </w:rPr>
        <w:t xml:space="preserve"> 47</w:t>
      </w:r>
      <w:r w:rsidR="47D6A1B4" w:rsidRPr="136587BD">
        <w:rPr>
          <w:rFonts w:ascii="Arial" w:eastAsia="Arial" w:hAnsi="Arial" w:cs="Arial"/>
        </w:rPr>
        <w:t>.25 week</w:t>
      </w:r>
      <w:r w:rsidR="02E909C9" w:rsidRPr="136587BD">
        <w:rPr>
          <w:rFonts w:ascii="Arial" w:eastAsia="Arial" w:hAnsi="Arial" w:cs="Arial"/>
        </w:rPr>
        <w:t>s. The target is 50 weeks.</w:t>
      </w:r>
    </w:p>
    <w:p w14:paraId="0FE550C8" w14:textId="42377949" w:rsidR="638E1A38" w:rsidRDefault="625C3BB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There are currently 16 S36 windfarm cases with DPEA</w:t>
      </w:r>
      <w:r w:rsidR="412F00BA" w:rsidRPr="136587BD">
        <w:rPr>
          <w:rFonts w:ascii="Arial" w:eastAsia="Arial" w:hAnsi="Arial" w:cs="Arial"/>
        </w:rPr>
        <w:t>,</w:t>
      </w:r>
      <w:r w:rsidR="6CC6C591" w:rsidRPr="136587BD">
        <w:rPr>
          <w:rFonts w:ascii="Arial" w:eastAsia="Arial" w:hAnsi="Arial" w:cs="Arial"/>
        </w:rPr>
        <w:t xml:space="preserve"> and </w:t>
      </w:r>
      <w:r w:rsidR="412F00BA" w:rsidRPr="136587BD">
        <w:rPr>
          <w:rFonts w:ascii="Arial" w:eastAsia="Arial" w:hAnsi="Arial" w:cs="Arial"/>
        </w:rPr>
        <w:t xml:space="preserve">these </w:t>
      </w:r>
      <w:r w:rsidR="6CC6C591" w:rsidRPr="136587BD">
        <w:rPr>
          <w:rFonts w:ascii="Arial" w:eastAsia="Arial" w:hAnsi="Arial" w:cs="Arial"/>
        </w:rPr>
        <w:t xml:space="preserve">take up a significant </w:t>
      </w:r>
      <w:r w:rsidR="412F00BA" w:rsidRPr="136587BD">
        <w:rPr>
          <w:rFonts w:ascii="Arial" w:eastAsia="Arial" w:hAnsi="Arial" w:cs="Arial"/>
        </w:rPr>
        <w:t xml:space="preserve">amount of DPEA </w:t>
      </w:r>
      <w:r w:rsidR="3C832583" w:rsidRPr="136587BD">
        <w:rPr>
          <w:rFonts w:ascii="Arial" w:eastAsia="Arial" w:hAnsi="Arial" w:cs="Arial"/>
        </w:rPr>
        <w:t>resource</w:t>
      </w:r>
      <w:r w:rsidR="08F87B79" w:rsidRPr="136587BD">
        <w:rPr>
          <w:rFonts w:ascii="Arial" w:eastAsia="Arial" w:hAnsi="Arial" w:cs="Arial"/>
        </w:rPr>
        <w:t xml:space="preserve">. There has been an increase in S36 cases this year and quite a few have been </w:t>
      </w:r>
      <w:r w:rsidR="1360C728" w:rsidRPr="136587BD">
        <w:rPr>
          <w:rFonts w:ascii="Arial" w:eastAsia="Arial" w:hAnsi="Arial" w:cs="Arial"/>
        </w:rPr>
        <w:t>received</w:t>
      </w:r>
      <w:r w:rsidR="08F87B79" w:rsidRPr="136587BD">
        <w:rPr>
          <w:rFonts w:ascii="Arial" w:eastAsia="Arial" w:hAnsi="Arial" w:cs="Arial"/>
        </w:rPr>
        <w:t xml:space="preserve"> over the past few months.</w:t>
      </w:r>
      <w:r w:rsidR="6CC6C591" w:rsidRPr="136587BD">
        <w:rPr>
          <w:rFonts w:ascii="Arial" w:eastAsia="Arial" w:hAnsi="Arial" w:cs="Arial"/>
        </w:rPr>
        <w:t xml:space="preserve"> </w:t>
      </w:r>
      <w:r w:rsidR="17E7F7E3" w:rsidRPr="136587BD">
        <w:rPr>
          <w:rFonts w:ascii="Arial" w:eastAsia="Arial" w:hAnsi="Arial" w:cs="Arial"/>
        </w:rPr>
        <w:t>Two</w:t>
      </w:r>
      <w:r w:rsidRPr="136587BD">
        <w:rPr>
          <w:rFonts w:ascii="Arial" w:eastAsia="Arial" w:hAnsi="Arial" w:cs="Arial"/>
        </w:rPr>
        <w:t xml:space="preserve"> </w:t>
      </w:r>
      <w:r w:rsidR="7A71C888" w:rsidRPr="136587BD">
        <w:rPr>
          <w:rFonts w:ascii="Arial" w:eastAsia="Arial" w:hAnsi="Arial" w:cs="Arial"/>
        </w:rPr>
        <w:t xml:space="preserve">cases </w:t>
      </w:r>
      <w:r w:rsidRPr="136587BD">
        <w:rPr>
          <w:rFonts w:ascii="Arial" w:eastAsia="Arial" w:hAnsi="Arial" w:cs="Arial"/>
        </w:rPr>
        <w:t>will miss the target date</w:t>
      </w:r>
      <w:r w:rsidR="343380F2" w:rsidRPr="136587BD">
        <w:rPr>
          <w:rFonts w:ascii="Arial" w:eastAsia="Arial" w:hAnsi="Arial" w:cs="Arial"/>
        </w:rPr>
        <w:t xml:space="preserve"> which demonstrates the limited resources that DPEA currently have.</w:t>
      </w:r>
    </w:p>
    <w:p w14:paraId="701CDE7D" w14:textId="2E636055" w:rsidR="3C86FF8B" w:rsidRDefault="032D297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There are currently </w:t>
      </w:r>
      <w:r w:rsidR="3F6FFA06" w:rsidRPr="136587BD">
        <w:rPr>
          <w:rFonts w:ascii="Arial" w:eastAsia="Arial" w:hAnsi="Arial" w:cs="Arial"/>
        </w:rPr>
        <w:t>seven</w:t>
      </w:r>
      <w:r w:rsidRPr="136587BD">
        <w:rPr>
          <w:rFonts w:ascii="Arial" w:eastAsia="Arial" w:hAnsi="Arial" w:cs="Arial"/>
        </w:rPr>
        <w:t xml:space="preserve"> battery energy storage cases (</w:t>
      </w:r>
      <w:r w:rsidR="38523FB0" w:rsidRPr="136587BD">
        <w:rPr>
          <w:rFonts w:ascii="Arial" w:eastAsia="Arial" w:hAnsi="Arial" w:cs="Arial"/>
        </w:rPr>
        <w:t>two</w:t>
      </w:r>
      <w:r w:rsidRPr="136587BD">
        <w:rPr>
          <w:rFonts w:ascii="Arial" w:eastAsia="Arial" w:hAnsi="Arial" w:cs="Arial"/>
        </w:rPr>
        <w:t xml:space="preserve"> applications, </w:t>
      </w:r>
      <w:r w:rsidR="266DFA6F" w:rsidRPr="136587BD">
        <w:rPr>
          <w:rFonts w:ascii="Arial" w:eastAsia="Arial" w:hAnsi="Arial" w:cs="Arial"/>
        </w:rPr>
        <w:t>five</w:t>
      </w:r>
      <w:r w:rsidRPr="136587BD">
        <w:rPr>
          <w:rFonts w:ascii="Arial" w:eastAsia="Arial" w:hAnsi="Arial" w:cs="Arial"/>
        </w:rPr>
        <w:t xml:space="preserve"> planning appeals), </w:t>
      </w:r>
      <w:r w:rsidR="6CB739BE" w:rsidRPr="136587BD">
        <w:rPr>
          <w:rFonts w:ascii="Arial" w:eastAsia="Arial" w:hAnsi="Arial" w:cs="Arial"/>
        </w:rPr>
        <w:t>six</w:t>
      </w:r>
      <w:r w:rsidRPr="136587BD">
        <w:rPr>
          <w:rFonts w:ascii="Arial" w:eastAsia="Arial" w:hAnsi="Arial" w:cs="Arial"/>
        </w:rPr>
        <w:t xml:space="preserve"> wind farm planning appeals</w:t>
      </w:r>
      <w:r w:rsidR="25205AF1" w:rsidRPr="136587BD">
        <w:rPr>
          <w:rFonts w:ascii="Arial" w:eastAsia="Arial" w:hAnsi="Arial" w:cs="Arial"/>
        </w:rPr>
        <w:t xml:space="preserve"> (plus </w:t>
      </w:r>
      <w:r w:rsidR="50324A98" w:rsidRPr="136587BD">
        <w:rPr>
          <w:rFonts w:ascii="Arial" w:eastAsia="Arial" w:hAnsi="Arial" w:cs="Arial"/>
        </w:rPr>
        <w:t>one</w:t>
      </w:r>
      <w:r w:rsidR="25205AF1" w:rsidRPr="136587BD">
        <w:rPr>
          <w:rFonts w:ascii="Arial" w:eastAsia="Arial" w:hAnsi="Arial" w:cs="Arial"/>
        </w:rPr>
        <w:t xml:space="preserve"> called-in application), </w:t>
      </w:r>
      <w:r w:rsidR="2A2FF066" w:rsidRPr="136587BD">
        <w:rPr>
          <w:rFonts w:ascii="Arial" w:eastAsia="Arial" w:hAnsi="Arial" w:cs="Arial"/>
        </w:rPr>
        <w:t>two</w:t>
      </w:r>
      <w:r w:rsidR="25205AF1" w:rsidRPr="136587BD">
        <w:rPr>
          <w:rFonts w:ascii="Arial" w:eastAsia="Arial" w:hAnsi="Arial" w:cs="Arial"/>
        </w:rPr>
        <w:t xml:space="preserve"> solar farm planning appeals, and </w:t>
      </w:r>
      <w:r w:rsidR="5CD4E7EB" w:rsidRPr="136587BD">
        <w:rPr>
          <w:rFonts w:ascii="Arial" w:eastAsia="Arial" w:hAnsi="Arial" w:cs="Arial"/>
        </w:rPr>
        <w:t>one</w:t>
      </w:r>
      <w:r w:rsidR="25205AF1" w:rsidRPr="136587BD">
        <w:rPr>
          <w:rFonts w:ascii="Arial" w:eastAsia="Arial" w:hAnsi="Arial" w:cs="Arial"/>
        </w:rPr>
        <w:t xml:space="preserve"> pump</w:t>
      </w:r>
      <w:r w:rsidR="584F8AE2" w:rsidRPr="136587BD">
        <w:rPr>
          <w:rFonts w:ascii="Arial" w:eastAsia="Arial" w:hAnsi="Arial" w:cs="Arial"/>
        </w:rPr>
        <w:t>ed</w:t>
      </w:r>
      <w:r w:rsidR="25205AF1" w:rsidRPr="136587BD">
        <w:rPr>
          <w:rFonts w:ascii="Arial" w:eastAsia="Arial" w:hAnsi="Arial" w:cs="Arial"/>
        </w:rPr>
        <w:t xml:space="preserve"> storage application. </w:t>
      </w:r>
    </w:p>
    <w:p w14:paraId="46D230BC" w14:textId="38F0C712" w:rsidR="4F12E74A" w:rsidRDefault="3521E0D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There are </w:t>
      </w:r>
      <w:r w:rsidR="41AE9D01" w:rsidRPr="136587BD">
        <w:rPr>
          <w:rFonts w:ascii="Arial" w:eastAsia="Arial" w:hAnsi="Arial" w:cs="Arial"/>
        </w:rPr>
        <w:t>five</w:t>
      </w:r>
      <w:r w:rsidRPr="136587BD">
        <w:rPr>
          <w:rFonts w:ascii="Arial" w:eastAsia="Arial" w:hAnsi="Arial" w:cs="Arial"/>
        </w:rPr>
        <w:t xml:space="preserve"> ASTI projects at present. Energy </w:t>
      </w:r>
      <w:r w:rsidR="5F5AC88E" w:rsidRPr="136587BD">
        <w:rPr>
          <w:rFonts w:ascii="Arial" w:eastAsia="Arial" w:hAnsi="Arial" w:cs="Arial"/>
        </w:rPr>
        <w:t>consents</w:t>
      </w:r>
      <w:r w:rsidRPr="136587BD">
        <w:rPr>
          <w:rFonts w:ascii="Arial" w:eastAsia="Arial" w:hAnsi="Arial" w:cs="Arial"/>
        </w:rPr>
        <w:t xml:space="preserve"> are </w:t>
      </w:r>
      <w:r w:rsidR="0D970E07" w:rsidRPr="136587BD">
        <w:rPr>
          <w:rFonts w:ascii="Arial" w:eastAsia="Arial" w:hAnsi="Arial" w:cs="Arial"/>
        </w:rPr>
        <w:t xml:space="preserve">processing two for the projects as they are for existing lines and three are expected to come to DPEA for public </w:t>
      </w:r>
      <w:r w:rsidR="285CF9ED" w:rsidRPr="136587BD">
        <w:rPr>
          <w:rFonts w:ascii="Arial" w:eastAsia="Arial" w:hAnsi="Arial" w:cs="Arial"/>
        </w:rPr>
        <w:t>inquiries</w:t>
      </w:r>
      <w:r w:rsidR="0D970E07" w:rsidRPr="136587BD">
        <w:rPr>
          <w:rFonts w:ascii="Arial" w:eastAsia="Arial" w:hAnsi="Arial" w:cs="Arial"/>
        </w:rPr>
        <w:t xml:space="preserve"> to be held</w:t>
      </w:r>
      <w:r w:rsidR="7EF49237" w:rsidRPr="136587BD">
        <w:rPr>
          <w:rFonts w:ascii="Arial" w:eastAsia="Arial" w:hAnsi="Arial" w:cs="Arial"/>
        </w:rPr>
        <w:t>.</w:t>
      </w:r>
      <w:r w:rsidR="47F70D57" w:rsidRPr="136587BD">
        <w:rPr>
          <w:rFonts w:ascii="Arial" w:eastAsia="Arial" w:hAnsi="Arial" w:cs="Arial"/>
        </w:rPr>
        <w:t xml:space="preserve"> Minsters can choose to hold a public inquiry for any of the cases. </w:t>
      </w:r>
    </w:p>
    <w:p w14:paraId="57B51019" w14:textId="564D4B06" w:rsidR="3A1B6956" w:rsidRDefault="58E04A19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DPEA expects around 800 necessary wayleaves to be needed</w:t>
      </w:r>
      <w:r w:rsidR="00AB6B33" w:rsidRPr="136587BD">
        <w:rPr>
          <w:rFonts w:ascii="Arial" w:eastAsia="Arial" w:hAnsi="Arial" w:cs="Arial"/>
        </w:rPr>
        <w:t xml:space="preserve"> for the AST projects</w:t>
      </w:r>
      <w:r w:rsidRPr="136587BD">
        <w:rPr>
          <w:rFonts w:ascii="Arial" w:eastAsia="Arial" w:hAnsi="Arial" w:cs="Arial"/>
        </w:rPr>
        <w:t xml:space="preserve">, 15-20 </w:t>
      </w:r>
      <w:r w:rsidR="2CF79F8A" w:rsidRPr="136587BD">
        <w:rPr>
          <w:rFonts w:ascii="Arial" w:eastAsia="Arial" w:hAnsi="Arial" w:cs="Arial"/>
        </w:rPr>
        <w:t>compulsive purchase order (</w:t>
      </w:r>
      <w:r w:rsidRPr="136587BD">
        <w:rPr>
          <w:rFonts w:ascii="Arial" w:eastAsia="Arial" w:hAnsi="Arial" w:cs="Arial"/>
        </w:rPr>
        <w:t>CPO</w:t>
      </w:r>
      <w:r w:rsidR="71A93304" w:rsidRPr="136587BD">
        <w:rPr>
          <w:rFonts w:ascii="Arial" w:eastAsia="Arial" w:hAnsi="Arial" w:cs="Arial"/>
        </w:rPr>
        <w:t>)</w:t>
      </w:r>
      <w:r w:rsidRPr="136587BD">
        <w:rPr>
          <w:rFonts w:ascii="Arial" w:eastAsia="Arial" w:hAnsi="Arial" w:cs="Arial"/>
        </w:rPr>
        <w:t xml:space="preserve"> inquires and possible sub-station planning appeals</w:t>
      </w:r>
      <w:r w:rsidR="7EC5CC83" w:rsidRPr="136587BD">
        <w:rPr>
          <w:rFonts w:ascii="Arial" w:eastAsia="Arial" w:hAnsi="Arial" w:cs="Arial"/>
        </w:rPr>
        <w:t xml:space="preserve"> as SS</w:t>
      </w:r>
      <w:r w:rsidR="005D6D1C" w:rsidRPr="136587BD">
        <w:rPr>
          <w:rFonts w:ascii="Arial" w:eastAsia="Arial" w:hAnsi="Arial" w:cs="Arial"/>
        </w:rPr>
        <w:t>E</w:t>
      </w:r>
      <w:r w:rsidR="7EC5CC83" w:rsidRPr="136587BD">
        <w:rPr>
          <w:rFonts w:ascii="Arial" w:eastAsia="Arial" w:hAnsi="Arial" w:cs="Arial"/>
        </w:rPr>
        <w:t xml:space="preserve">N are looking to </w:t>
      </w:r>
      <w:r w:rsidR="2613AB20" w:rsidRPr="136587BD">
        <w:rPr>
          <w:rFonts w:ascii="Arial" w:eastAsia="Arial" w:hAnsi="Arial" w:cs="Arial"/>
        </w:rPr>
        <w:t>acquire</w:t>
      </w:r>
      <w:r w:rsidR="7EC5CC83" w:rsidRPr="136587BD">
        <w:rPr>
          <w:rFonts w:ascii="Arial" w:eastAsia="Arial" w:hAnsi="Arial" w:cs="Arial"/>
        </w:rPr>
        <w:t xml:space="preserve"> land.</w:t>
      </w:r>
    </w:p>
    <w:p w14:paraId="45E1F952" w14:textId="5F6A907B" w:rsidR="3A1B6956" w:rsidRDefault="605C1613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Trudi</w:t>
      </w:r>
      <w:r w:rsidR="7DE9F77D" w:rsidRPr="136587BD">
        <w:rPr>
          <w:rFonts w:ascii="Arial" w:eastAsia="Arial" w:hAnsi="Arial" w:cs="Arial"/>
        </w:rPr>
        <w:t xml:space="preserve"> Craggs</w:t>
      </w:r>
      <w:r w:rsidR="7DAF0774" w:rsidRPr="136587BD">
        <w:rPr>
          <w:rFonts w:ascii="Arial" w:eastAsia="Arial" w:hAnsi="Arial" w:cs="Arial"/>
        </w:rPr>
        <w:t xml:space="preserve"> shares that </w:t>
      </w:r>
      <w:r w:rsidR="49A5188F" w:rsidRPr="136587BD">
        <w:rPr>
          <w:rFonts w:ascii="Arial" w:eastAsia="Arial" w:hAnsi="Arial" w:cs="Arial"/>
        </w:rPr>
        <w:t xml:space="preserve">the </w:t>
      </w:r>
      <w:r w:rsidR="3D42CA56" w:rsidRPr="136587BD">
        <w:rPr>
          <w:rFonts w:ascii="Arial" w:eastAsia="Arial" w:hAnsi="Arial" w:cs="Arial"/>
        </w:rPr>
        <w:t xml:space="preserve">necessary </w:t>
      </w:r>
      <w:r w:rsidR="7DAF0774" w:rsidRPr="136587BD">
        <w:rPr>
          <w:rFonts w:ascii="Arial" w:eastAsia="Arial" w:hAnsi="Arial" w:cs="Arial"/>
        </w:rPr>
        <w:t>w</w:t>
      </w:r>
      <w:r w:rsidRPr="136587BD">
        <w:rPr>
          <w:rFonts w:ascii="Arial" w:eastAsia="Arial" w:hAnsi="Arial" w:cs="Arial"/>
        </w:rPr>
        <w:t>ayleave</w:t>
      </w:r>
      <w:r w:rsidR="5D87E510" w:rsidRPr="136587BD">
        <w:rPr>
          <w:rFonts w:ascii="Arial" w:eastAsia="Arial" w:hAnsi="Arial" w:cs="Arial"/>
        </w:rPr>
        <w:t>s</w:t>
      </w:r>
      <w:r w:rsidRPr="136587BD">
        <w:rPr>
          <w:rFonts w:ascii="Arial" w:eastAsia="Arial" w:hAnsi="Arial" w:cs="Arial"/>
        </w:rPr>
        <w:t xml:space="preserve"> cover more than </w:t>
      </w:r>
      <w:r w:rsidR="75199A3A" w:rsidRPr="136587BD">
        <w:rPr>
          <w:rFonts w:ascii="Arial" w:eastAsia="Arial" w:hAnsi="Arial" w:cs="Arial"/>
        </w:rPr>
        <w:t xml:space="preserve">the </w:t>
      </w:r>
      <w:r w:rsidRPr="136587BD">
        <w:rPr>
          <w:rFonts w:ascii="Arial" w:eastAsia="Arial" w:hAnsi="Arial" w:cs="Arial"/>
        </w:rPr>
        <w:t xml:space="preserve">section </w:t>
      </w:r>
      <w:r w:rsidR="1D3FAEE5" w:rsidRPr="136587BD">
        <w:rPr>
          <w:rFonts w:ascii="Arial" w:eastAsia="Arial" w:hAnsi="Arial" w:cs="Arial"/>
        </w:rPr>
        <w:t>37</w:t>
      </w:r>
      <w:r w:rsidR="75199A3A" w:rsidRPr="136587BD">
        <w:rPr>
          <w:rFonts w:ascii="Arial" w:eastAsia="Arial" w:hAnsi="Arial" w:cs="Arial"/>
        </w:rPr>
        <w:t xml:space="preserve"> projects</w:t>
      </w:r>
      <w:r w:rsidR="661CDBAA" w:rsidRPr="136587BD">
        <w:rPr>
          <w:rFonts w:ascii="Arial" w:eastAsia="Arial" w:hAnsi="Arial" w:cs="Arial"/>
        </w:rPr>
        <w:t>.</w:t>
      </w:r>
    </w:p>
    <w:p w14:paraId="70B27589" w14:textId="5DCD52B7" w:rsidR="3A1B6956" w:rsidRDefault="209DEAD4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Consequential</w:t>
      </w:r>
      <w:r w:rsidR="605C1613" w:rsidRPr="136587BD">
        <w:rPr>
          <w:rFonts w:ascii="Arial" w:eastAsia="Arial" w:hAnsi="Arial" w:cs="Arial"/>
        </w:rPr>
        <w:t xml:space="preserve"> wayleave</w:t>
      </w:r>
      <w:r w:rsidR="0B4C2010" w:rsidRPr="136587BD">
        <w:rPr>
          <w:rFonts w:ascii="Arial" w:eastAsia="Arial" w:hAnsi="Arial" w:cs="Arial"/>
        </w:rPr>
        <w:t>s</w:t>
      </w:r>
      <w:r w:rsidR="605C1613" w:rsidRPr="136587BD">
        <w:rPr>
          <w:rFonts w:ascii="Arial" w:eastAsia="Arial" w:hAnsi="Arial" w:cs="Arial"/>
        </w:rPr>
        <w:t xml:space="preserve"> may result</w:t>
      </w:r>
      <w:r w:rsidR="481D06F0" w:rsidRPr="136587BD">
        <w:rPr>
          <w:rFonts w:ascii="Arial" w:eastAsia="Arial" w:hAnsi="Arial" w:cs="Arial"/>
        </w:rPr>
        <w:t xml:space="preserve"> </w:t>
      </w:r>
      <w:r w:rsidR="1674955D" w:rsidRPr="136587BD">
        <w:rPr>
          <w:rFonts w:ascii="Arial" w:eastAsia="Arial" w:hAnsi="Arial" w:cs="Arial"/>
        </w:rPr>
        <w:t>in an additional 200-300 cases over the next year. Many cases are withdrawn which is wasteful in terms of reporter</w:t>
      </w:r>
      <w:r w:rsidR="6017FFBA" w:rsidRPr="136587BD">
        <w:rPr>
          <w:rFonts w:ascii="Arial" w:eastAsia="Arial" w:hAnsi="Arial" w:cs="Arial"/>
        </w:rPr>
        <w:t xml:space="preserve"> resource, so it has been built into the process that reporters are not allocated to a case until week 14</w:t>
      </w:r>
      <w:r w:rsidR="1CA1ABF1" w:rsidRPr="136587BD">
        <w:rPr>
          <w:rFonts w:ascii="Arial" w:eastAsia="Arial" w:hAnsi="Arial" w:cs="Arial"/>
        </w:rPr>
        <w:t xml:space="preserve"> to allow parties to continue to negotiate and reach agreement</w:t>
      </w:r>
      <w:r w:rsidR="6017FFBA" w:rsidRPr="136587BD">
        <w:rPr>
          <w:rFonts w:ascii="Arial" w:eastAsia="Arial" w:hAnsi="Arial" w:cs="Arial"/>
        </w:rPr>
        <w:t xml:space="preserve">. </w:t>
      </w:r>
      <w:r w:rsidR="5495A02C" w:rsidRPr="136587BD">
        <w:rPr>
          <w:rFonts w:ascii="Arial" w:eastAsia="Arial" w:hAnsi="Arial" w:cs="Arial"/>
        </w:rPr>
        <w:t xml:space="preserve">This </w:t>
      </w:r>
      <w:r w:rsidR="1BAB7272" w:rsidRPr="136587BD">
        <w:rPr>
          <w:rFonts w:ascii="Arial" w:eastAsia="Arial" w:hAnsi="Arial" w:cs="Arial"/>
        </w:rPr>
        <w:t xml:space="preserve">also </w:t>
      </w:r>
      <w:r w:rsidR="5495A02C" w:rsidRPr="136587BD">
        <w:rPr>
          <w:rFonts w:ascii="Arial" w:eastAsia="Arial" w:hAnsi="Arial" w:cs="Arial"/>
        </w:rPr>
        <w:t>allows DPEA to write to all parties involved and to receive written statements</w:t>
      </w:r>
      <w:r w:rsidR="30B1E115" w:rsidRPr="136587BD">
        <w:rPr>
          <w:rFonts w:ascii="Arial" w:eastAsia="Arial" w:hAnsi="Arial" w:cs="Arial"/>
        </w:rPr>
        <w:t>, and</w:t>
      </w:r>
      <w:r w:rsidR="5495A02C" w:rsidRPr="136587BD">
        <w:rPr>
          <w:rFonts w:ascii="Arial" w:eastAsia="Arial" w:hAnsi="Arial" w:cs="Arial"/>
        </w:rPr>
        <w:t xml:space="preserve"> allows the pa</w:t>
      </w:r>
      <w:r w:rsidR="205636D1" w:rsidRPr="136587BD">
        <w:rPr>
          <w:rFonts w:ascii="Arial" w:eastAsia="Arial" w:hAnsi="Arial" w:cs="Arial"/>
        </w:rPr>
        <w:t>rties a chance to decide if the</w:t>
      </w:r>
      <w:r w:rsidR="4043553A" w:rsidRPr="136587BD">
        <w:rPr>
          <w:rFonts w:ascii="Arial" w:eastAsia="Arial" w:hAnsi="Arial" w:cs="Arial"/>
        </w:rPr>
        <w:t>y wish to have a hearing</w:t>
      </w:r>
      <w:r w:rsidR="205636D1" w:rsidRPr="136587BD">
        <w:rPr>
          <w:rFonts w:ascii="Arial" w:eastAsia="Arial" w:hAnsi="Arial" w:cs="Arial"/>
        </w:rPr>
        <w:t>.</w:t>
      </w:r>
    </w:p>
    <w:p w14:paraId="19062054" w14:textId="7BF7CE56" w:rsidR="3A1B6956" w:rsidRDefault="31972AB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There </w:t>
      </w:r>
      <w:r w:rsidR="00F61072" w:rsidRPr="136587BD">
        <w:rPr>
          <w:rFonts w:ascii="Arial" w:eastAsia="Arial" w:hAnsi="Arial" w:cs="Arial"/>
        </w:rPr>
        <w:t>is now a dedicated team of case officers for the ASTI cases.</w:t>
      </w:r>
    </w:p>
    <w:p w14:paraId="014E0343" w14:textId="3A42C119" w:rsidR="3A1B6956" w:rsidRDefault="71E2754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Tru</w:t>
      </w:r>
      <w:r w:rsidR="605C1613" w:rsidRPr="136587BD">
        <w:rPr>
          <w:rFonts w:ascii="Arial" w:eastAsia="Arial" w:hAnsi="Arial" w:cs="Arial"/>
        </w:rPr>
        <w:t xml:space="preserve">di </w:t>
      </w:r>
      <w:r w:rsidR="079CE99E" w:rsidRPr="136587BD">
        <w:rPr>
          <w:rFonts w:ascii="Arial" w:eastAsia="Arial" w:hAnsi="Arial" w:cs="Arial"/>
        </w:rPr>
        <w:t xml:space="preserve">Craggs </w:t>
      </w:r>
      <w:r w:rsidR="605C1613" w:rsidRPr="136587BD">
        <w:rPr>
          <w:rFonts w:ascii="Arial" w:eastAsia="Arial" w:hAnsi="Arial" w:cs="Arial"/>
        </w:rPr>
        <w:t xml:space="preserve">asks for comments and feedback on the new document </w:t>
      </w:r>
      <w:r w:rsidR="5CE042A6" w:rsidRPr="136587BD">
        <w:rPr>
          <w:rFonts w:ascii="Arial" w:eastAsia="Arial" w:hAnsi="Arial" w:cs="Arial"/>
        </w:rPr>
        <w:t>management</w:t>
      </w:r>
      <w:r w:rsidR="605C1613" w:rsidRPr="136587BD">
        <w:rPr>
          <w:rFonts w:ascii="Arial" w:eastAsia="Arial" w:hAnsi="Arial" w:cs="Arial"/>
        </w:rPr>
        <w:t xml:space="preserve"> process</w:t>
      </w:r>
      <w:r w:rsidR="59D5D90C" w:rsidRPr="136587BD">
        <w:rPr>
          <w:rFonts w:ascii="Arial" w:eastAsia="Arial" w:hAnsi="Arial" w:cs="Arial"/>
        </w:rPr>
        <w:t>.</w:t>
      </w:r>
      <w:r w:rsidR="5D55950C" w:rsidRPr="136587BD">
        <w:rPr>
          <w:rFonts w:ascii="Arial" w:eastAsia="Arial" w:hAnsi="Arial" w:cs="Arial"/>
        </w:rPr>
        <w:t xml:space="preserve"> </w:t>
      </w:r>
      <w:r w:rsidR="30101E58" w:rsidRPr="136587BD">
        <w:rPr>
          <w:rFonts w:ascii="Arial" w:eastAsia="Arial" w:hAnsi="Arial" w:cs="Arial"/>
        </w:rPr>
        <w:t xml:space="preserve">There was none. </w:t>
      </w:r>
    </w:p>
    <w:p w14:paraId="30DD331D" w14:textId="217FF349" w:rsidR="3A1B6956" w:rsidRDefault="137FCD4B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Clare Symonds asks if DPEA could provide us information about how policies 3 and 6 of NPF4 have been applied by Reporters in appeals made since 2023 and what training the DPEA Reporters have received regarding biodiversity policies including Biodiversity Net Gain.</w:t>
      </w:r>
    </w:p>
    <w:p w14:paraId="7F9B92BE" w14:textId="265BE2EB" w:rsidR="3A1B6956" w:rsidRDefault="15CDB3EA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David Liddell tells the meeting that reporte</w:t>
      </w:r>
      <w:r w:rsidR="561347AF" w:rsidRPr="136587BD">
        <w:rPr>
          <w:rFonts w:ascii="Arial" w:eastAsia="Arial" w:hAnsi="Arial" w:cs="Arial"/>
        </w:rPr>
        <w:t>rs have</w:t>
      </w:r>
      <w:r w:rsidR="37CC2E53" w:rsidRPr="136587BD">
        <w:rPr>
          <w:rFonts w:ascii="Arial" w:eastAsia="Arial" w:hAnsi="Arial" w:cs="Arial"/>
        </w:rPr>
        <w:t xml:space="preserve"> not</w:t>
      </w:r>
      <w:r w:rsidR="561347AF" w:rsidRPr="136587BD">
        <w:rPr>
          <w:rFonts w:ascii="Arial" w:eastAsia="Arial" w:hAnsi="Arial" w:cs="Arial"/>
        </w:rPr>
        <w:t xml:space="preserve"> received any bespoke training on biodiversity but have attended training events at locations such as Flanders Moss held by NatureScot.</w:t>
      </w:r>
      <w:r w:rsidR="1769C587" w:rsidRPr="136587BD">
        <w:rPr>
          <w:rFonts w:ascii="Arial" w:eastAsia="Arial" w:hAnsi="Arial" w:cs="Arial"/>
        </w:rPr>
        <w:t xml:space="preserve"> </w:t>
      </w:r>
    </w:p>
    <w:p w14:paraId="34264D45" w14:textId="14645C35" w:rsidR="3A1B6956" w:rsidRDefault="2B41C4CE" w:rsidP="136587BD">
      <w:pPr>
        <w:spacing w:line="252" w:lineRule="auto"/>
        <w:rPr>
          <w:rFonts w:ascii="Arial" w:eastAsia="Arial" w:hAnsi="Arial" w:cs="Arial"/>
        </w:rPr>
      </w:pPr>
      <w:bookmarkStart w:id="0" w:name="_Int_rQaMhwFq"/>
      <w:r w:rsidRPr="136587BD">
        <w:rPr>
          <w:rFonts w:ascii="Arial" w:eastAsia="Arial" w:hAnsi="Arial" w:cs="Arial"/>
        </w:rPr>
        <w:lastRenderedPageBreak/>
        <w:t>In regard to</w:t>
      </w:r>
      <w:bookmarkEnd w:id="0"/>
      <w:r w:rsidR="1769C587" w:rsidRPr="136587BD">
        <w:rPr>
          <w:rFonts w:ascii="Arial" w:eastAsia="Arial" w:hAnsi="Arial" w:cs="Arial"/>
        </w:rPr>
        <w:t xml:space="preserve"> the policy question </w:t>
      </w:r>
      <w:r w:rsidR="6D57B9D7" w:rsidRPr="136587BD">
        <w:rPr>
          <w:rFonts w:ascii="Arial" w:eastAsia="Arial" w:hAnsi="Arial" w:cs="Arial"/>
        </w:rPr>
        <w:t>David Liddell advises that Clare should view the decisions</w:t>
      </w:r>
      <w:r w:rsidR="7A6A721A" w:rsidRPr="136587BD">
        <w:rPr>
          <w:rFonts w:ascii="Arial" w:eastAsia="Arial" w:hAnsi="Arial" w:cs="Arial"/>
        </w:rPr>
        <w:t xml:space="preserve"> and reports </w:t>
      </w:r>
      <w:r w:rsidR="2A122DE1" w:rsidRPr="136587BD">
        <w:rPr>
          <w:rFonts w:ascii="Arial" w:eastAsia="Arial" w:hAnsi="Arial" w:cs="Arial"/>
        </w:rPr>
        <w:t>available</w:t>
      </w:r>
      <w:r w:rsidR="7A6A721A" w:rsidRPr="136587BD">
        <w:rPr>
          <w:rFonts w:ascii="Arial" w:eastAsia="Arial" w:hAnsi="Arial" w:cs="Arial"/>
        </w:rPr>
        <w:t xml:space="preserve"> on the DPEA websit</w:t>
      </w:r>
      <w:r w:rsidR="43320946" w:rsidRPr="136587BD">
        <w:rPr>
          <w:rFonts w:ascii="Arial" w:eastAsia="Arial" w:hAnsi="Arial" w:cs="Arial"/>
        </w:rPr>
        <w:t>e, as each case is determined by the reporter on its merits.</w:t>
      </w:r>
      <w:r w:rsidR="04363108" w:rsidRPr="136587BD">
        <w:rPr>
          <w:rFonts w:ascii="Arial" w:eastAsia="Arial" w:hAnsi="Arial" w:cs="Arial"/>
        </w:rPr>
        <w:t xml:space="preserve"> </w:t>
      </w:r>
      <w:r w:rsidR="7A6A721A" w:rsidRPr="136587BD">
        <w:rPr>
          <w:rFonts w:ascii="Arial" w:eastAsia="Arial" w:hAnsi="Arial" w:cs="Arial"/>
        </w:rPr>
        <w:t xml:space="preserve"> </w:t>
      </w:r>
    </w:p>
    <w:p w14:paraId="04F5BC21" w14:textId="6913B805" w:rsidR="3A1B6956" w:rsidRDefault="67767C5A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Clare Symonds has asked the government that training on biodiversity be included in the hub and re</w:t>
      </w:r>
      <w:r w:rsidR="35BA267E" w:rsidRPr="136587BD">
        <w:rPr>
          <w:rFonts w:ascii="Arial" w:eastAsia="Arial" w:hAnsi="Arial" w:cs="Arial"/>
        </w:rPr>
        <w:t>sources made available. She expresses that she does not see biodiversity being given significant weight in decisions</w:t>
      </w:r>
      <w:r w:rsidR="612E6CF3" w:rsidRPr="136587BD">
        <w:rPr>
          <w:rFonts w:ascii="Arial" w:eastAsia="Arial" w:hAnsi="Arial" w:cs="Arial"/>
        </w:rPr>
        <w:t xml:space="preserve"> and asks how reporters are interpreting biodiversity policy. </w:t>
      </w:r>
    </w:p>
    <w:p w14:paraId="1D8B7200" w14:textId="7B4DA914" w:rsidR="3A1B6956" w:rsidRDefault="56A6ADB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</w:t>
      </w:r>
      <w:r w:rsidR="7EE69C64" w:rsidRPr="136587BD">
        <w:rPr>
          <w:rFonts w:ascii="Arial" w:eastAsia="Arial" w:hAnsi="Arial" w:cs="Arial"/>
        </w:rPr>
        <w:t>Liddell responds that</w:t>
      </w:r>
      <w:r w:rsidR="7D1DC4AD" w:rsidRPr="136587BD">
        <w:rPr>
          <w:rFonts w:ascii="Arial" w:eastAsia="Arial" w:hAnsi="Arial" w:cs="Arial"/>
        </w:rPr>
        <w:t xml:space="preserve"> if NPF4 </w:t>
      </w:r>
      <w:r w:rsidR="21E868A9" w:rsidRPr="136587BD">
        <w:rPr>
          <w:rFonts w:ascii="Arial" w:eastAsia="Arial" w:hAnsi="Arial" w:cs="Arial"/>
        </w:rPr>
        <w:t xml:space="preserve">requires biodiversity to be given a significant weight then that is what the reporters will do but that </w:t>
      </w:r>
      <w:r w:rsidR="485EBE05" w:rsidRPr="136587BD">
        <w:rPr>
          <w:rFonts w:ascii="Arial" w:eastAsia="Arial" w:hAnsi="Arial" w:cs="Arial"/>
        </w:rPr>
        <w:t xml:space="preserve">each individual decision or recommendation is based on the factors in play at the time and the reporter will use their own judgement </w:t>
      </w:r>
      <w:r w:rsidR="60085BB3" w:rsidRPr="136587BD">
        <w:rPr>
          <w:rFonts w:ascii="Arial" w:eastAsia="Arial" w:hAnsi="Arial" w:cs="Arial"/>
        </w:rPr>
        <w:t>about how these facts come into play</w:t>
      </w:r>
      <w:r w:rsidR="07EB18E0" w:rsidRPr="136587BD">
        <w:rPr>
          <w:rFonts w:ascii="Arial" w:eastAsia="Arial" w:hAnsi="Arial" w:cs="Arial"/>
        </w:rPr>
        <w:t>.</w:t>
      </w:r>
    </w:p>
    <w:p w14:paraId="59EB8DCB" w14:textId="198EEAF2" w:rsidR="3A1B6956" w:rsidRDefault="605C1613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C</w:t>
      </w:r>
      <w:r w:rsidR="03AF1576" w:rsidRPr="136587BD">
        <w:rPr>
          <w:rFonts w:ascii="Arial" w:eastAsia="Arial" w:hAnsi="Arial" w:cs="Arial"/>
        </w:rPr>
        <w:t>lare Symonds</w:t>
      </w:r>
      <w:r w:rsidRPr="136587BD">
        <w:rPr>
          <w:rFonts w:ascii="Arial" w:eastAsia="Arial" w:hAnsi="Arial" w:cs="Arial"/>
        </w:rPr>
        <w:t xml:space="preserve"> </w:t>
      </w:r>
      <w:r w:rsidR="5F4C7FA2" w:rsidRPr="136587BD">
        <w:rPr>
          <w:rFonts w:ascii="Arial" w:eastAsia="Arial" w:hAnsi="Arial" w:cs="Arial"/>
        </w:rPr>
        <w:t>feels that there is a lot of weight being placed on planning conditions for protecting biodiversity and woul</w:t>
      </w:r>
      <w:r w:rsidR="753327BA" w:rsidRPr="136587BD">
        <w:rPr>
          <w:rFonts w:ascii="Arial" w:eastAsia="Arial" w:hAnsi="Arial" w:cs="Arial"/>
        </w:rPr>
        <w:t>d like more</w:t>
      </w:r>
      <w:r w:rsidRPr="136587BD">
        <w:rPr>
          <w:rFonts w:ascii="Arial" w:eastAsia="Arial" w:hAnsi="Arial" w:cs="Arial"/>
        </w:rPr>
        <w:t xml:space="preserve"> </w:t>
      </w:r>
      <w:r w:rsidR="1F5D2ABD" w:rsidRPr="136587BD">
        <w:rPr>
          <w:rFonts w:ascii="Arial" w:eastAsia="Arial" w:hAnsi="Arial" w:cs="Arial"/>
        </w:rPr>
        <w:t xml:space="preserve">weight being given to </w:t>
      </w:r>
      <w:r w:rsidR="11DD63C0" w:rsidRPr="136587BD">
        <w:rPr>
          <w:rFonts w:ascii="Arial" w:eastAsia="Arial" w:hAnsi="Arial" w:cs="Arial"/>
        </w:rPr>
        <w:t>considering</w:t>
      </w:r>
      <w:r w:rsidR="1F5D2ABD" w:rsidRPr="136587BD">
        <w:rPr>
          <w:rFonts w:ascii="Arial" w:eastAsia="Arial" w:hAnsi="Arial" w:cs="Arial"/>
        </w:rPr>
        <w:t xml:space="preserve"> refusing an application because of </w:t>
      </w:r>
      <w:r w:rsidR="1027E21C" w:rsidRPr="136587BD">
        <w:rPr>
          <w:rFonts w:ascii="Arial" w:eastAsia="Arial" w:hAnsi="Arial" w:cs="Arial"/>
        </w:rPr>
        <w:t>its</w:t>
      </w:r>
      <w:r w:rsidR="1F5D2ABD" w:rsidRPr="136587BD">
        <w:rPr>
          <w:rFonts w:ascii="Arial" w:eastAsia="Arial" w:hAnsi="Arial" w:cs="Arial"/>
        </w:rPr>
        <w:t xml:space="preserve"> impact on biodiversity and nature.</w:t>
      </w:r>
    </w:p>
    <w:p w14:paraId="0E462A9E" w14:textId="000DF981" w:rsidR="6C3C799A" w:rsidRDefault="2C4A8F31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</w:t>
      </w:r>
      <w:r w:rsidR="39C77D86" w:rsidRPr="136587BD">
        <w:rPr>
          <w:rFonts w:ascii="Arial" w:eastAsia="Arial" w:hAnsi="Arial" w:cs="Arial"/>
        </w:rPr>
        <w:t xml:space="preserve">Liddell </w:t>
      </w:r>
      <w:r w:rsidR="5CE6A407" w:rsidRPr="136587BD">
        <w:rPr>
          <w:rFonts w:ascii="Arial" w:eastAsia="Arial" w:hAnsi="Arial" w:cs="Arial"/>
        </w:rPr>
        <w:t xml:space="preserve">replies </w:t>
      </w:r>
      <w:r w:rsidR="39C77D86" w:rsidRPr="136587BD">
        <w:rPr>
          <w:rFonts w:ascii="Arial" w:eastAsia="Arial" w:hAnsi="Arial" w:cs="Arial"/>
        </w:rPr>
        <w:t xml:space="preserve">that DPEA </w:t>
      </w:r>
      <w:r w:rsidRPr="136587BD">
        <w:rPr>
          <w:rFonts w:ascii="Arial" w:eastAsia="Arial" w:hAnsi="Arial" w:cs="Arial"/>
        </w:rPr>
        <w:t xml:space="preserve">we will keep an eye on the hub and are open to all training </w:t>
      </w:r>
      <w:r w:rsidR="7DA095B2" w:rsidRPr="136587BD">
        <w:rPr>
          <w:rFonts w:ascii="Arial" w:eastAsia="Arial" w:hAnsi="Arial" w:cs="Arial"/>
        </w:rPr>
        <w:t xml:space="preserve">opportunities. </w:t>
      </w:r>
    </w:p>
    <w:p w14:paraId="7B061EE8" w14:textId="615A5449" w:rsidR="1CA27135" w:rsidRDefault="56257DC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Esme Clelland shares that this relates t</w:t>
      </w:r>
      <w:r w:rsidR="00455E96" w:rsidRPr="136587BD">
        <w:rPr>
          <w:rFonts w:ascii="Arial" w:eastAsia="Arial" w:hAnsi="Arial" w:cs="Arial"/>
        </w:rPr>
        <w:t>o</w:t>
      </w:r>
      <w:r w:rsidRPr="136587BD">
        <w:rPr>
          <w:rFonts w:ascii="Arial" w:eastAsia="Arial" w:hAnsi="Arial" w:cs="Arial"/>
        </w:rPr>
        <w:t xml:space="preserve"> her question (</w:t>
      </w:r>
      <w:r w:rsidR="29F1BA72" w:rsidRPr="136587BD">
        <w:rPr>
          <w:rFonts w:ascii="Arial" w:eastAsia="Arial" w:hAnsi="Arial" w:cs="Arial"/>
        </w:rPr>
        <w:t xml:space="preserve">are there </w:t>
      </w:r>
      <w:r w:rsidRPr="136587BD">
        <w:rPr>
          <w:rFonts w:ascii="Arial" w:eastAsia="Arial" w:hAnsi="Arial" w:cs="Arial"/>
        </w:rPr>
        <w:t xml:space="preserve">any implications of the UK Planning and Infrastructure Bill/Act on the DPEA's work /inquiries in relation to </w:t>
      </w:r>
      <w:r w:rsidR="003A7660" w:rsidRPr="136587BD">
        <w:rPr>
          <w:rFonts w:ascii="Arial" w:eastAsia="Arial" w:hAnsi="Arial" w:cs="Arial"/>
        </w:rPr>
        <w:t>e</w:t>
      </w:r>
      <w:r w:rsidRPr="136587BD">
        <w:rPr>
          <w:rFonts w:ascii="Arial" w:eastAsia="Arial" w:hAnsi="Arial" w:cs="Arial"/>
        </w:rPr>
        <w:t xml:space="preserve">nergy </w:t>
      </w:r>
      <w:r w:rsidR="003A7660" w:rsidRPr="136587BD">
        <w:rPr>
          <w:rFonts w:ascii="Arial" w:eastAsia="Arial" w:hAnsi="Arial" w:cs="Arial"/>
        </w:rPr>
        <w:t>c</w:t>
      </w:r>
      <w:r w:rsidRPr="136587BD">
        <w:rPr>
          <w:rFonts w:ascii="Arial" w:eastAsia="Arial" w:hAnsi="Arial" w:cs="Arial"/>
        </w:rPr>
        <w:t>onsents</w:t>
      </w:r>
      <w:r w:rsidR="362485AE" w:rsidRPr="136587BD">
        <w:rPr>
          <w:rFonts w:ascii="Arial" w:eastAsia="Arial" w:hAnsi="Arial" w:cs="Arial"/>
        </w:rPr>
        <w:t xml:space="preserve">? Is there any </w:t>
      </w:r>
      <w:r w:rsidRPr="136587BD">
        <w:rPr>
          <w:rFonts w:ascii="Arial" w:eastAsia="Arial" w:hAnsi="Arial" w:cs="Arial"/>
        </w:rPr>
        <w:t>information given as to any guidance that might follow this when the Bill becomes law</w:t>
      </w:r>
      <w:r w:rsidR="48364F37" w:rsidRPr="136587BD">
        <w:rPr>
          <w:rFonts w:ascii="Arial" w:eastAsia="Arial" w:hAnsi="Arial" w:cs="Arial"/>
        </w:rPr>
        <w:t>).</w:t>
      </w:r>
    </w:p>
    <w:p w14:paraId="29AB0C47" w14:textId="4B08B241" w:rsidR="6FF53F54" w:rsidRDefault="48364F3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She continues that ScotLink has concerns and ongoing discussions with Energy Consent</w:t>
      </w:r>
      <w:r w:rsidR="003A7660" w:rsidRPr="136587BD">
        <w:rPr>
          <w:rFonts w:ascii="Arial" w:eastAsia="Arial" w:hAnsi="Arial" w:cs="Arial"/>
        </w:rPr>
        <w:t>s Unit</w:t>
      </w:r>
      <w:r w:rsidRPr="136587BD">
        <w:rPr>
          <w:rFonts w:ascii="Arial" w:eastAsia="Arial" w:hAnsi="Arial" w:cs="Arial"/>
        </w:rPr>
        <w:t xml:space="preserve"> surrounding </w:t>
      </w:r>
      <w:r w:rsidR="25071E06" w:rsidRPr="136587BD">
        <w:rPr>
          <w:rFonts w:ascii="Arial" w:eastAsia="Arial" w:hAnsi="Arial" w:cs="Arial"/>
        </w:rPr>
        <w:t xml:space="preserve">how conditions are applied. Policy 11 was </w:t>
      </w:r>
      <w:r w:rsidR="3447EF6A" w:rsidRPr="136587BD">
        <w:rPr>
          <w:rFonts w:ascii="Arial" w:eastAsia="Arial" w:hAnsi="Arial" w:cs="Arial"/>
        </w:rPr>
        <w:t>cited</w:t>
      </w:r>
      <w:r w:rsidR="25071E06" w:rsidRPr="136587BD">
        <w:rPr>
          <w:rFonts w:ascii="Arial" w:eastAsia="Arial" w:hAnsi="Arial" w:cs="Arial"/>
        </w:rPr>
        <w:t xml:space="preserve"> by the applicants however, policy 3 was not</w:t>
      </w:r>
      <w:r w:rsidR="62F1E716" w:rsidRPr="136587BD">
        <w:rPr>
          <w:rFonts w:ascii="Arial" w:eastAsia="Arial" w:hAnsi="Arial" w:cs="Arial"/>
        </w:rPr>
        <w:t xml:space="preserve">. She feels that people are able to pick and </w:t>
      </w:r>
      <w:r w:rsidR="6C3A3727" w:rsidRPr="136587BD">
        <w:rPr>
          <w:rFonts w:ascii="Arial" w:eastAsia="Arial" w:hAnsi="Arial" w:cs="Arial"/>
        </w:rPr>
        <w:t>choose</w:t>
      </w:r>
      <w:r w:rsidR="62F1E716" w:rsidRPr="136587BD">
        <w:rPr>
          <w:rFonts w:ascii="Arial" w:eastAsia="Arial" w:hAnsi="Arial" w:cs="Arial"/>
        </w:rPr>
        <w:t xml:space="preserve"> what is applied. </w:t>
      </w:r>
    </w:p>
    <w:p w14:paraId="366BF7CD" w14:textId="3FDD9BB9" w:rsidR="6C3C799A" w:rsidRDefault="1E564C49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Esme Clelland asks for clarity on how biodiversity enhancement is considered and if there is any </w:t>
      </w:r>
      <w:r w:rsidR="1A2FE905" w:rsidRPr="136587BD">
        <w:rPr>
          <w:rFonts w:ascii="Arial" w:eastAsia="Arial" w:hAnsi="Arial" w:cs="Arial"/>
        </w:rPr>
        <w:t>specific</w:t>
      </w:r>
      <w:r w:rsidRPr="136587BD">
        <w:rPr>
          <w:rFonts w:ascii="Arial" w:eastAsia="Arial" w:hAnsi="Arial" w:cs="Arial"/>
        </w:rPr>
        <w:t xml:space="preserve"> guidance on what to do or wha</w:t>
      </w:r>
      <w:r w:rsidR="5E20B2BD" w:rsidRPr="136587BD">
        <w:rPr>
          <w:rFonts w:ascii="Arial" w:eastAsia="Arial" w:hAnsi="Arial" w:cs="Arial"/>
        </w:rPr>
        <w:t>t not to do, or when conditions could</w:t>
      </w:r>
      <w:r w:rsidR="2B29AAAE" w:rsidRPr="136587BD">
        <w:rPr>
          <w:rFonts w:ascii="Arial" w:eastAsia="Arial" w:hAnsi="Arial" w:cs="Arial"/>
        </w:rPr>
        <w:t xml:space="preserve"> not</w:t>
      </w:r>
      <w:r w:rsidR="5E20B2BD" w:rsidRPr="136587BD">
        <w:rPr>
          <w:rFonts w:ascii="Arial" w:eastAsia="Arial" w:hAnsi="Arial" w:cs="Arial"/>
        </w:rPr>
        <w:t xml:space="preserve"> be used. </w:t>
      </w:r>
    </w:p>
    <w:p w14:paraId="00C92A99" w14:textId="37A84E83" w:rsidR="6C3C799A" w:rsidRDefault="2C4A8F31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</w:t>
      </w:r>
      <w:r w:rsidR="6885F6AF" w:rsidRPr="136587BD">
        <w:rPr>
          <w:rFonts w:ascii="Arial" w:eastAsia="Arial" w:hAnsi="Arial" w:cs="Arial"/>
        </w:rPr>
        <w:t>av</w:t>
      </w:r>
      <w:r w:rsidRPr="136587BD">
        <w:rPr>
          <w:rFonts w:ascii="Arial" w:eastAsia="Arial" w:hAnsi="Arial" w:cs="Arial"/>
        </w:rPr>
        <w:t xml:space="preserve">id </w:t>
      </w:r>
      <w:r w:rsidR="3DD26CDD" w:rsidRPr="136587BD">
        <w:rPr>
          <w:rFonts w:ascii="Arial" w:eastAsia="Arial" w:hAnsi="Arial" w:cs="Arial"/>
        </w:rPr>
        <w:t xml:space="preserve">Liddell </w:t>
      </w:r>
      <w:r w:rsidR="0089ABF3" w:rsidRPr="136587BD">
        <w:rPr>
          <w:rFonts w:ascii="Arial" w:eastAsia="Arial" w:hAnsi="Arial" w:cs="Arial"/>
        </w:rPr>
        <w:t>acknowledges</w:t>
      </w:r>
      <w:r w:rsidR="3DD26CDD" w:rsidRPr="136587BD">
        <w:rPr>
          <w:rFonts w:ascii="Arial" w:eastAsia="Arial" w:hAnsi="Arial" w:cs="Arial"/>
        </w:rPr>
        <w:t xml:space="preserve"> that sometimes people do pick and choose what policies they raise with DPEA as they will present the case in the way that they want to. </w:t>
      </w:r>
      <w:r w:rsidR="67B951F6" w:rsidRPr="136587BD">
        <w:rPr>
          <w:rFonts w:ascii="Arial" w:eastAsia="Arial" w:hAnsi="Arial" w:cs="Arial"/>
        </w:rPr>
        <w:t xml:space="preserve">Other parties are able to raise their concerns about </w:t>
      </w:r>
      <w:r w:rsidR="2549225C" w:rsidRPr="136587BD">
        <w:rPr>
          <w:rFonts w:ascii="Arial" w:eastAsia="Arial" w:hAnsi="Arial" w:cs="Arial"/>
        </w:rPr>
        <w:t>adherence</w:t>
      </w:r>
      <w:r w:rsidR="67B951F6" w:rsidRPr="136587BD">
        <w:rPr>
          <w:rFonts w:ascii="Arial" w:eastAsia="Arial" w:hAnsi="Arial" w:cs="Arial"/>
        </w:rPr>
        <w:t xml:space="preserve"> to policies</w:t>
      </w:r>
      <w:r w:rsidR="1A9FD04D" w:rsidRPr="136587BD">
        <w:rPr>
          <w:rFonts w:ascii="Arial" w:eastAsia="Arial" w:hAnsi="Arial" w:cs="Arial"/>
        </w:rPr>
        <w:t xml:space="preserve"> not </w:t>
      </w:r>
      <w:r w:rsidR="6F3400C5" w:rsidRPr="136587BD">
        <w:rPr>
          <w:rFonts w:ascii="Arial" w:eastAsia="Arial" w:hAnsi="Arial" w:cs="Arial"/>
        </w:rPr>
        <w:t>initially</w:t>
      </w:r>
      <w:r w:rsidR="1A9FD04D" w:rsidRPr="136587BD">
        <w:rPr>
          <w:rFonts w:ascii="Arial" w:eastAsia="Arial" w:hAnsi="Arial" w:cs="Arial"/>
        </w:rPr>
        <w:t xml:space="preserve"> mentioned but the reporter should also pick up on if a clearly relevant policy </w:t>
      </w:r>
      <w:r w:rsidR="00CB5BF1" w:rsidRPr="136587BD">
        <w:rPr>
          <w:rFonts w:ascii="Arial" w:eastAsia="Arial" w:hAnsi="Arial" w:cs="Arial"/>
        </w:rPr>
        <w:t xml:space="preserve">anyway. </w:t>
      </w:r>
    </w:p>
    <w:p w14:paraId="3C72CE1B" w14:textId="0BD57D39" w:rsidR="5F10C3EB" w:rsidRDefault="589989CA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Liddell continues that he picked up the issue </w:t>
      </w:r>
      <w:r w:rsidR="4192CABF" w:rsidRPr="136587BD">
        <w:rPr>
          <w:rFonts w:ascii="Arial" w:eastAsia="Arial" w:hAnsi="Arial" w:cs="Arial"/>
        </w:rPr>
        <w:t xml:space="preserve">of the use of a condition to secure biodiversity enhancement </w:t>
      </w:r>
      <w:r w:rsidRPr="136587BD">
        <w:rPr>
          <w:rFonts w:ascii="Arial" w:eastAsia="Arial" w:hAnsi="Arial" w:cs="Arial"/>
        </w:rPr>
        <w:t>at the</w:t>
      </w:r>
      <w:r w:rsidR="7C190820" w:rsidRPr="136587BD">
        <w:rPr>
          <w:rFonts w:ascii="Arial" w:eastAsia="Arial" w:hAnsi="Arial" w:cs="Arial"/>
        </w:rPr>
        <w:t xml:space="preserve"> last meeting with Energy Consents following that meeting. DPEA are making </w:t>
      </w:r>
      <w:r w:rsidR="34E17200" w:rsidRPr="136587BD">
        <w:rPr>
          <w:rFonts w:ascii="Arial" w:eastAsia="Arial" w:hAnsi="Arial" w:cs="Arial"/>
        </w:rPr>
        <w:t>decisions</w:t>
      </w:r>
      <w:r w:rsidR="7C190820" w:rsidRPr="136587BD">
        <w:rPr>
          <w:rFonts w:ascii="Arial" w:eastAsia="Arial" w:hAnsi="Arial" w:cs="Arial"/>
        </w:rPr>
        <w:t xml:space="preserve"> and reports based on what is stated in NPF</w:t>
      </w:r>
      <w:r w:rsidR="261D7DB2" w:rsidRPr="136587BD">
        <w:rPr>
          <w:rFonts w:ascii="Arial" w:eastAsia="Arial" w:hAnsi="Arial" w:cs="Arial"/>
        </w:rPr>
        <w:t xml:space="preserve"> 4</w:t>
      </w:r>
      <w:r w:rsidR="6F3B6641" w:rsidRPr="136587BD">
        <w:rPr>
          <w:rFonts w:ascii="Arial" w:eastAsia="Arial" w:hAnsi="Arial" w:cs="Arial"/>
        </w:rPr>
        <w:t>.</w:t>
      </w:r>
    </w:p>
    <w:p w14:paraId="10B5BC41" w14:textId="6B2981E6" w:rsidR="6C3C799A" w:rsidRDefault="58E209E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</w:t>
      </w:r>
      <w:r w:rsidR="741533CE" w:rsidRPr="136587BD">
        <w:rPr>
          <w:rFonts w:ascii="Arial" w:eastAsia="Arial" w:hAnsi="Arial" w:cs="Arial"/>
        </w:rPr>
        <w:t>L</w:t>
      </w:r>
      <w:r w:rsidRPr="136587BD">
        <w:rPr>
          <w:rFonts w:ascii="Arial" w:eastAsia="Arial" w:hAnsi="Arial" w:cs="Arial"/>
        </w:rPr>
        <w:t xml:space="preserve">aw </w:t>
      </w:r>
      <w:r w:rsidR="4BF012DB" w:rsidRPr="136587BD">
        <w:rPr>
          <w:rFonts w:ascii="Arial" w:eastAsia="Arial" w:hAnsi="Arial" w:cs="Arial"/>
        </w:rPr>
        <w:t xml:space="preserve">shares that </w:t>
      </w:r>
      <w:r w:rsidR="4BC50C99" w:rsidRPr="136587BD">
        <w:rPr>
          <w:rFonts w:ascii="Arial" w:eastAsia="Arial" w:hAnsi="Arial" w:cs="Arial"/>
        </w:rPr>
        <w:t xml:space="preserve">traditionally to </w:t>
      </w:r>
      <w:r w:rsidR="734DE393" w:rsidRPr="136587BD">
        <w:rPr>
          <w:rFonts w:ascii="Arial" w:eastAsia="Arial" w:hAnsi="Arial" w:cs="Arial"/>
        </w:rPr>
        <w:t>mitigate</w:t>
      </w:r>
      <w:r w:rsidR="4BC50C99" w:rsidRPr="136587BD">
        <w:rPr>
          <w:rFonts w:ascii="Arial" w:eastAsia="Arial" w:hAnsi="Arial" w:cs="Arial"/>
        </w:rPr>
        <w:t xml:space="preserve"> the impacts of windfarms section 75 agreement would be used</w:t>
      </w:r>
      <w:r w:rsidR="659CCE51" w:rsidRPr="136587BD">
        <w:rPr>
          <w:rFonts w:ascii="Arial" w:eastAsia="Arial" w:hAnsi="Arial" w:cs="Arial"/>
        </w:rPr>
        <w:t xml:space="preserve">, which can be more laborious. </w:t>
      </w:r>
      <w:r w:rsidR="6061776A" w:rsidRPr="136587BD">
        <w:rPr>
          <w:rFonts w:ascii="Arial" w:eastAsia="Arial" w:hAnsi="Arial" w:cs="Arial"/>
        </w:rPr>
        <w:t xml:space="preserve">Presently conditions are used in place of a section 75 agreement. </w:t>
      </w:r>
      <w:r w:rsidR="52B900A5" w:rsidRPr="136587BD">
        <w:rPr>
          <w:rFonts w:ascii="Arial" w:eastAsia="Arial" w:hAnsi="Arial" w:cs="Arial"/>
        </w:rPr>
        <w:t xml:space="preserve">He </w:t>
      </w:r>
      <w:r w:rsidR="62268FFE" w:rsidRPr="136587BD">
        <w:rPr>
          <w:rFonts w:ascii="Arial" w:eastAsia="Arial" w:hAnsi="Arial" w:cs="Arial"/>
        </w:rPr>
        <w:t>asks</w:t>
      </w:r>
      <w:r w:rsidR="52B900A5" w:rsidRPr="136587BD">
        <w:rPr>
          <w:rFonts w:ascii="Arial" w:eastAsia="Arial" w:hAnsi="Arial" w:cs="Arial"/>
        </w:rPr>
        <w:t xml:space="preserve"> if section </w:t>
      </w:r>
      <w:r w:rsidR="5FA49471" w:rsidRPr="136587BD">
        <w:rPr>
          <w:rFonts w:ascii="Arial" w:eastAsia="Arial" w:hAnsi="Arial" w:cs="Arial"/>
        </w:rPr>
        <w:t xml:space="preserve">75 agreements need to be used again. </w:t>
      </w:r>
      <w:r w:rsidR="33E21140" w:rsidRPr="136587BD">
        <w:rPr>
          <w:rFonts w:ascii="Arial" w:eastAsia="Arial" w:hAnsi="Arial" w:cs="Arial"/>
        </w:rPr>
        <w:t xml:space="preserve">He continues that he read that planning obligations should not be used to extract </w:t>
      </w:r>
      <w:r w:rsidR="06AE27EE" w:rsidRPr="136587BD">
        <w:rPr>
          <w:rFonts w:ascii="Arial" w:eastAsia="Arial" w:hAnsi="Arial" w:cs="Arial"/>
        </w:rPr>
        <w:t>advantages</w:t>
      </w:r>
      <w:r w:rsidR="33E21140" w:rsidRPr="136587BD">
        <w:rPr>
          <w:rFonts w:ascii="Arial" w:eastAsia="Arial" w:hAnsi="Arial" w:cs="Arial"/>
        </w:rPr>
        <w:t xml:space="preserve">, benefits, or </w:t>
      </w:r>
      <w:r w:rsidR="042C7FD1" w:rsidRPr="136587BD">
        <w:rPr>
          <w:rFonts w:ascii="Arial" w:eastAsia="Arial" w:hAnsi="Arial" w:cs="Arial"/>
        </w:rPr>
        <w:t xml:space="preserve">payments from landowners or developers. He suggests that this could be </w:t>
      </w:r>
      <w:r w:rsidR="712075B5" w:rsidRPr="136587BD">
        <w:rPr>
          <w:rFonts w:ascii="Arial" w:eastAsia="Arial" w:hAnsi="Arial" w:cs="Arial"/>
        </w:rPr>
        <w:t>interpreted</w:t>
      </w:r>
      <w:r w:rsidR="042C7FD1" w:rsidRPr="136587BD">
        <w:rPr>
          <w:rFonts w:ascii="Arial" w:eastAsia="Arial" w:hAnsi="Arial" w:cs="Arial"/>
        </w:rPr>
        <w:t xml:space="preserve"> </w:t>
      </w:r>
      <w:r w:rsidR="6F2046AB" w:rsidRPr="136587BD">
        <w:rPr>
          <w:rFonts w:ascii="Arial" w:eastAsia="Arial" w:hAnsi="Arial" w:cs="Arial"/>
        </w:rPr>
        <w:t xml:space="preserve">as securing enhancements </w:t>
      </w:r>
      <w:r w:rsidR="2FD42A3F" w:rsidRPr="136587BD">
        <w:rPr>
          <w:rFonts w:ascii="Arial" w:eastAsia="Arial" w:hAnsi="Arial" w:cs="Arial"/>
        </w:rPr>
        <w:t xml:space="preserve">which </w:t>
      </w:r>
      <w:r w:rsidR="6F2046AB" w:rsidRPr="136587BD">
        <w:rPr>
          <w:rFonts w:ascii="Arial" w:eastAsia="Arial" w:hAnsi="Arial" w:cs="Arial"/>
        </w:rPr>
        <w:t>is an advantage or a benefit rather than something that</w:t>
      </w:r>
      <w:r w:rsidR="62BECF96" w:rsidRPr="136587BD">
        <w:rPr>
          <w:rFonts w:ascii="Arial" w:eastAsia="Arial" w:hAnsi="Arial" w:cs="Arial"/>
        </w:rPr>
        <w:t xml:space="preserve"> i</w:t>
      </w:r>
      <w:r w:rsidR="6F2046AB" w:rsidRPr="136587BD">
        <w:rPr>
          <w:rFonts w:ascii="Arial" w:eastAsia="Arial" w:hAnsi="Arial" w:cs="Arial"/>
        </w:rPr>
        <w:t>s necessary to mit</w:t>
      </w:r>
      <w:r w:rsidR="275569FE" w:rsidRPr="136587BD">
        <w:rPr>
          <w:rFonts w:ascii="Arial" w:eastAsia="Arial" w:hAnsi="Arial" w:cs="Arial"/>
        </w:rPr>
        <w:t xml:space="preserve">igate impact. </w:t>
      </w:r>
    </w:p>
    <w:p w14:paraId="0D22575F" w14:textId="73D9D5A5" w:rsidR="6E4D76C1" w:rsidRDefault="275569FE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lastRenderedPageBreak/>
        <w:t xml:space="preserve">Esme Clelland adds </w:t>
      </w:r>
      <w:r w:rsidR="33739251" w:rsidRPr="136587BD">
        <w:rPr>
          <w:rFonts w:ascii="Arial" w:eastAsia="Arial" w:hAnsi="Arial" w:cs="Arial"/>
        </w:rPr>
        <w:t>if there are things which energy consent units does</w:t>
      </w:r>
      <w:r w:rsidR="2C18DB6A" w:rsidRPr="136587BD">
        <w:rPr>
          <w:rFonts w:ascii="Arial" w:eastAsia="Arial" w:hAnsi="Arial" w:cs="Arial"/>
        </w:rPr>
        <w:t xml:space="preserve"> </w:t>
      </w:r>
      <w:r w:rsidR="32B0DAD8" w:rsidRPr="136587BD">
        <w:rPr>
          <w:rFonts w:ascii="Arial" w:eastAsia="Arial" w:hAnsi="Arial" w:cs="Arial"/>
        </w:rPr>
        <w:t>not</w:t>
      </w:r>
      <w:r w:rsidR="61C479B7" w:rsidRPr="136587BD">
        <w:rPr>
          <w:rFonts w:ascii="Arial" w:eastAsia="Arial" w:hAnsi="Arial" w:cs="Arial"/>
        </w:rPr>
        <w:t xml:space="preserve"> </w:t>
      </w:r>
      <w:r w:rsidR="33739251" w:rsidRPr="136587BD">
        <w:rPr>
          <w:rFonts w:ascii="Arial" w:eastAsia="Arial" w:hAnsi="Arial" w:cs="Arial"/>
        </w:rPr>
        <w:t>think can be secured by conditions shou</w:t>
      </w:r>
      <w:r w:rsidR="17AE7067" w:rsidRPr="136587BD">
        <w:rPr>
          <w:rFonts w:ascii="Arial" w:eastAsia="Arial" w:hAnsi="Arial" w:cs="Arial"/>
        </w:rPr>
        <w:t xml:space="preserve">ld we be going back to section 75? Esme acknowledges </w:t>
      </w:r>
      <w:r w:rsidR="59827A93" w:rsidRPr="136587BD">
        <w:rPr>
          <w:rFonts w:ascii="Arial" w:eastAsia="Arial" w:hAnsi="Arial" w:cs="Arial"/>
        </w:rPr>
        <w:t xml:space="preserve">that there can be issues if you are securing measures which are outlined outside of the redline boundary. </w:t>
      </w:r>
    </w:p>
    <w:p w14:paraId="0C19F906" w14:textId="378C8A29" w:rsidR="4CDCDD89" w:rsidRDefault="311C1040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David Lidd</w:t>
      </w:r>
      <w:r w:rsidR="4D10A124" w:rsidRPr="136587BD">
        <w:rPr>
          <w:rFonts w:ascii="Arial" w:eastAsia="Arial" w:hAnsi="Arial" w:cs="Arial"/>
        </w:rPr>
        <w:t>ell</w:t>
      </w:r>
      <w:r w:rsidRPr="136587BD">
        <w:rPr>
          <w:rFonts w:ascii="Arial" w:eastAsia="Arial" w:hAnsi="Arial" w:cs="Arial"/>
        </w:rPr>
        <w:t xml:space="preserve"> responds that DPEA have</w:t>
      </w:r>
      <w:r w:rsidR="08BE66E0" w:rsidRPr="136587BD">
        <w:rPr>
          <w:rFonts w:ascii="Arial" w:eastAsia="Arial" w:hAnsi="Arial" w:cs="Arial"/>
        </w:rPr>
        <w:t xml:space="preserve"> not</w:t>
      </w:r>
      <w:r w:rsidRPr="136587BD">
        <w:rPr>
          <w:rFonts w:ascii="Arial" w:eastAsia="Arial" w:hAnsi="Arial" w:cs="Arial"/>
        </w:rPr>
        <w:t xml:space="preserve"> seen anything suggesting that you can</w:t>
      </w:r>
      <w:r w:rsidR="5510CBF0" w:rsidRPr="136587BD">
        <w:rPr>
          <w:rFonts w:ascii="Arial" w:eastAsia="Arial" w:hAnsi="Arial" w:cs="Arial"/>
        </w:rPr>
        <w:t>not</w:t>
      </w:r>
      <w:r w:rsidRPr="136587BD">
        <w:rPr>
          <w:rFonts w:ascii="Arial" w:eastAsia="Arial" w:hAnsi="Arial" w:cs="Arial"/>
        </w:rPr>
        <w:t xml:space="preserve"> use a </w:t>
      </w:r>
      <w:r w:rsidR="194FD19F" w:rsidRPr="136587BD">
        <w:rPr>
          <w:rFonts w:ascii="Arial" w:eastAsia="Arial" w:hAnsi="Arial" w:cs="Arial"/>
        </w:rPr>
        <w:t xml:space="preserve">condition to secure or to require works that take place </w:t>
      </w:r>
      <w:r w:rsidR="5C34347E" w:rsidRPr="136587BD">
        <w:rPr>
          <w:rFonts w:ascii="Arial" w:eastAsia="Arial" w:hAnsi="Arial" w:cs="Arial"/>
        </w:rPr>
        <w:t xml:space="preserve">out with the </w:t>
      </w:r>
      <w:r w:rsidR="528A9CC5" w:rsidRPr="136587BD">
        <w:rPr>
          <w:rFonts w:ascii="Arial" w:eastAsia="Arial" w:hAnsi="Arial" w:cs="Arial"/>
        </w:rPr>
        <w:t xml:space="preserve">application boundary, and notes that </w:t>
      </w:r>
      <w:r w:rsidR="5C34347E" w:rsidRPr="136587BD">
        <w:rPr>
          <w:rFonts w:ascii="Arial" w:eastAsia="Arial" w:hAnsi="Arial" w:cs="Arial"/>
        </w:rPr>
        <w:t xml:space="preserve">a suspensive condition can </w:t>
      </w:r>
      <w:r w:rsidR="528A9CC5" w:rsidRPr="136587BD">
        <w:rPr>
          <w:rFonts w:ascii="Arial" w:eastAsia="Arial" w:hAnsi="Arial" w:cs="Arial"/>
        </w:rPr>
        <w:t xml:space="preserve">sometimes </w:t>
      </w:r>
      <w:r w:rsidR="5C34347E" w:rsidRPr="136587BD">
        <w:rPr>
          <w:rFonts w:ascii="Arial" w:eastAsia="Arial" w:hAnsi="Arial" w:cs="Arial"/>
        </w:rPr>
        <w:t>be used</w:t>
      </w:r>
      <w:r w:rsidR="39F88F25" w:rsidRPr="136587BD">
        <w:rPr>
          <w:rFonts w:ascii="Arial" w:eastAsia="Arial" w:hAnsi="Arial" w:cs="Arial"/>
        </w:rPr>
        <w:t xml:space="preserve">. David recognises </w:t>
      </w:r>
      <w:r w:rsidR="15FF5AFA" w:rsidRPr="136587BD">
        <w:rPr>
          <w:rFonts w:ascii="Arial" w:eastAsia="Arial" w:hAnsi="Arial" w:cs="Arial"/>
        </w:rPr>
        <w:t xml:space="preserve">the problem of enforcing </w:t>
      </w:r>
      <w:r w:rsidR="64DD0395" w:rsidRPr="136587BD">
        <w:rPr>
          <w:rFonts w:ascii="Arial" w:eastAsia="Arial" w:hAnsi="Arial" w:cs="Arial"/>
        </w:rPr>
        <w:t xml:space="preserve">against </w:t>
      </w:r>
      <w:r w:rsidR="15FF5AFA" w:rsidRPr="136587BD">
        <w:rPr>
          <w:rFonts w:ascii="Arial" w:eastAsia="Arial" w:hAnsi="Arial" w:cs="Arial"/>
        </w:rPr>
        <w:t>the owner of land which is divorced from the development site.</w:t>
      </w:r>
      <w:r w:rsidR="4ACDF271" w:rsidRPr="136587BD">
        <w:rPr>
          <w:rFonts w:ascii="Arial" w:eastAsia="Arial" w:hAnsi="Arial" w:cs="Arial"/>
        </w:rPr>
        <w:t xml:space="preserve"> </w:t>
      </w:r>
      <w:r w:rsidR="58520CB7" w:rsidRPr="136587BD">
        <w:rPr>
          <w:rFonts w:ascii="Arial" w:eastAsia="Arial" w:hAnsi="Arial" w:cs="Arial"/>
        </w:rPr>
        <w:t xml:space="preserve">A section 75 agreement may </w:t>
      </w:r>
      <w:r w:rsidR="15FF5AFA" w:rsidRPr="136587BD">
        <w:rPr>
          <w:rFonts w:ascii="Arial" w:eastAsia="Arial" w:hAnsi="Arial" w:cs="Arial"/>
        </w:rPr>
        <w:t xml:space="preserve">sometimes </w:t>
      </w:r>
      <w:r w:rsidR="58520CB7" w:rsidRPr="136587BD">
        <w:rPr>
          <w:rFonts w:ascii="Arial" w:eastAsia="Arial" w:hAnsi="Arial" w:cs="Arial"/>
        </w:rPr>
        <w:t xml:space="preserve">be needed. </w:t>
      </w:r>
    </w:p>
    <w:p w14:paraId="6397BD89" w14:textId="08CC42E5" w:rsidR="1B07D364" w:rsidRDefault="58520CB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In reference to securing enhancement</w:t>
      </w:r>
      <w:r w:rsidR="10E27598" w:rsidRPr="136587BD">
        <w:rPr>
          <w:rFonts w:ascii="Arial" w:eastAsia="Arial" w:hAnsi="Arial" w:cs="Arial"/>
        </w:rPr>
        <w:t xml:space="preserve"> being interpreted as</w:t>
      </w:r>
      <w:r w:rsidRPr="136587BD">
        <w:rPr>
          <w:rFonts w:ascii="Arial" w:eastAsia="Arial" w:hAnsi="Arial" w:cs="Arial"/>
        </w:rPr>
        <w:t xml:space="preserve"> an advantage or a benefit rather than something that</w:t>
      </w:r>
      <w:r w:rsidR="7D63F37B" w:rsidRPr="136587BD">
        <w:rPr>
          <w:rFonts w:ascii="Arial" w:eastAsia="Arial" w:hAnsi="Arial" w:cs="Arial"/>
        </w:rPr>
        <w:t xml:space="preserve"> i</w:t>
      </w:r>
      <w:r w:rsidRPr="136587BD">
        <w:rPr>
          <w:rFonts w:ascii="Arial" w:eastAsia="Arial" w:hAnsi="Arial" w:cs="Arial"/>
        </w:rPr>
        <w:t>s necessary to mitigate impact</w:t>
      </w:r>
      <w:r w:rsidR="4409965B" w:rsidRPr="136587BD">
        <w:rPr>
          <w:rFonts w:ascii="Arial" w:eastAsia="Arial" w:hAnsi="Arial" w:cs="Arial"/>
        </w:rPr>
        <w:t>,</w:t>
      </w:r>
      <w:r w:rsidR="73F323D1" w:rsidRPr="136587BD">
        <w:rPr>
          <w:rFonts w:ascii="Arial" w:eastAsia="Arial" w:hAnsi="Arial" w:cs="Arial"/>
        </w:rPr>
        <w:t xml:space="preserve"> David explains that</w:t>
      </w:r>
      <w:r w:rsidR="4409965B" w:rsidRPr="136587BD">
        <w:rPr>
          <w:rFonts w:ascii="Arial" w:eastAsia="Arial" w:hAnsi="Arial" w:cs="Arial"/>
        </w:rPr>
        <w:t xml:space="preserve"> reporters will follow </w:t>
      </w:r>
      <w:r w:rsidR="5B205EE4" w:rsidRPr="136587BD">
        <w:rPr>
          <w:rFonts w:ascii="Arial" w:eastAsia="Arial" w:hAnsi="Arial" w:cs="Arial"/>
        </w:rPr>
        <w:t>NPF4, where policy requires biodiversity enhancement to be secured. The wording of the new Circular on planning obligations should not be taken as being contrary to that policy objective.</w:t>
      </w:r>
    </w:p>
    <w:p w14:paraId="7E2C547B" w14:textId="6D5C6417" w:rsidR="10A3FA01" w:rsidRDefault="6DD5EE5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Trudi Craggs adds that Conditions are used to make the development acceptable, </w:t>
      </w:r>
      <w:r w:rsidR="4D75CB1C" w:rsidRPr="136587BD">
        <w:rPr>
          <w:rFonts w:ascii="Arial" w:eastAsia="Arial" w:hAnsi="Arial" w:cs="Arial"/>
        </w:rPr>
        <w:t xml:space="preserve">Enhancement is </w:t>
      </w:r>
      <w:r w:rsidR="2867260D" w:rsidRPr="136587BD">
        <w:rPr>
          <w:rFonts w:ascii="Arial" w:eastAsia="Arial" w:hAnsi="Arial" w:cs="Arial"/>
        </w:rPr>
        <w:t xml:space="preserve">not </w:t>
      </w:r>
      <w:r w:rsidR="4DDA88EE" w:rsidRPr="136587BD">
        <w:rPr>
          <w:rFonts w:ascii="Arial" w:eastAsia="Arial" w:hAnsi="Arial" w:cs="Arial"/>
        </w:rPr>
        <w:t xml:space="preserve">necessarily </w:t>
      </w:r>
      <w:r w:rsidR="2867260D" w:rsidRPr="136587BD">
        <w:rPr>
          <w:rFonts w:ascii="Arial" w:eastAsia="Arial" w:hAnsi="Arial" w:cs="Arial"/>
        </w:rPr>
        <w:t xml:space="preserve">an ad hoc benefit as it </w:t>
      </w:r>
      <w:r w:rsidR="164ED974" w:rsidRPr="136587BD">
        <w:rPr>
          <w:rFonts w:ascii="Arial" w:eastAsia="Arial" w:hAnsi="Arial" w:cs="Arial"/>
        </w:rPr>
        <w:t xml:space="preserve">may be </w:t>
      </w:r>
      <w:r w:rsidR="2867260D" w:rsidRPr="136587BD">
        <w:rPr>
          <w:rFonts w:ascii="Arial" w:eastAsia="Arial" w:hAnsi="Arial" w:cs="Arial"/>
        </w:rPr>
        <w:t xml:space="preserve">linked to the acceptability of the proposal. It is necessary to make that development acceptable in policy terms. </w:t>
      </w:r>
    </w:p>
    <w:p w14:paraId="4A244C40" w14:textId="534C432B" w:rsidR="4183B507" w:rsidRDefault="4183B50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David Law asks if DPEA should ask Energy Consents Unit for clarification.</w:t>
      </w:r>
    </w:p>
    <w:p w14:paraId="25B699EE" w14:textId="3E7270D3" w:rsidR="4183B507" w:rsidRDefault="4183B50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David Lidd</w:t>
      </w:r>
      <w:r w:rsidR="00D835E5" w:rsidRPr="136587BD">
        <w:rPr>
          <w:rFonts w:ascii="Arial" w:eastAsia="Arial" w:hAnsi="Arial" w:cs="Arial"/>
        </w:rPr>
        <w:t>ell</w:t>
      </w:r>
      <w:r w:rsidRPr="136587BD">
        <w:rPr>
          <w:rFonts w:ascii="Arial" w:eastAsia="Arial" w:hAnsi="Arial" w:cs="Arial"/>
        </w:rPr>
        <w:t xml:space="preserve"> responds that DPEA have </w:t>
      </w:r>
      <w:r w:rsidR="18F99A21" w:rsidRPr="136587BD">
        <w:rPr>
          <w:rFonts w:ascii="Arial" w:eastAsia="Arial" w:hAnsi="Arial" w:cs="Arial"/>
        </w:rPr>
        <w:t>discussed</w:t>
      </w:r>
      <w:r w:rsidRPr="136587BD">
        <w:rPr>
          <w:rFonts w:ascii="Arial" w:eastAsia="Arial" w:hAnsi="Arial" w:cs="Arial"/>
        </w:rPr>
        <w:t xml:space="preserve"> it with </w:t>
      </w:r>
      <w:r w:rsidR="00D835E5" w:rsidRPr="136587BD">
        <w:rPr>
          <w:rFonts w:ascii="Arial" w:eastAsia="Arial" w:hAnsi="Arial" w:cs="Arial"/>
        </w:rPr>
        <w:t>Energy Consents Unit already</w:t>
      </w:r>
      <w:r w:rsidR="00545ABF" w:rsidRPr="136587BD">
        <w:rPr>
          <w:rFonts w:ascii="Arial" w:eastAsia="Arial" w:hAnsi="Arial" w:cs="Arial"/>
        </w:rPr>
        <w:t xml:space="preserve">, and are applying what is stated in NPF4. </w:t>
      </w:r>
    </w:p>
    <w:p w14:paraId="7A21326B" w14:textId="6F64C26D" w:rsidR="662A37F8" w:rsidRDefault="662A37F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Rachel Connor asks why can something so important not be put into a section 75 agreement?</w:t>
      </w:r>
    </w:p>
    <w:p w14:paraId="06FB53B0" w14:textId="10706AFE" w:rsidR="343D298A" w:rsidRDefault="343D298A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Trudi Craggs responds that a hierarchy is in place and conditions are used first </w:t>
      </w:r>
      <w:r w:rsidR="71EA3114" w:rsidRPr="136587BD">
        <w:rPr>
          <w:rFonts w:ascii="Arial" w:eastAsia="Arial" w:hAnsi="Arial" w:cs="Arial"/>
        </w:rPr>
        <w:t xml:space="preserve">and if that method is not </w:t>
      </w:r>
      <w:r w:rsidR="400EFB2B" w:rsidRPr="136587BD">
        <w:rPr>
          <w:rFonts w:ascii="Arial" w:eastAsia="Arial" w:hAnsi="Arial" w:cs="Arial"/>
        </w:rPr>
        <w:t>sufficient</w:t>
      </w:r>
      <w:r w:rsidR="71EA3114" w:rsidRPr="136587BD">
        <w:rPr>
          <w:rFonts w:ascii="Arial" w:eastAsia="Arial" w:hAnsi="Arial" w:cs="Arial"/>
        </w:rPr>
        <w:t xml:space="preserve"> then a section 75 can be used</w:t>
      </w:r>
      <w:r w:rsidR="1BEEB721" w:rsidRPr="136587BD">
        <w:rPr>
          <w:rFonts w:ascii="Arial" w:eastAsia="Arial" w:hAnsi="Arial" w:cs="Arial"/>
        </w:rPr>
        <w:t>.</w:t>
      </w:r>
    </w:p>
    <w:p w14:paraId="7B93DFB7" w14:textId="76D7A94F" w:rsidR="1BEEB721" w:rsidRDefault="61432CD2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Esme Clelland adds that she thinks that the Scottish Government guidance is clear that section 75 should</w:t>
      </w:r>
      <w:r w:rsidR="696B90D8" w:rsidRPr="136587BD">
        <w:rPr>
          <w:rFonts w:ascii="Arial" w:eastAsia="Arial" w:hAnsi="Arial" w:cs="Arial"/>
        </w:rPr>
        <w:t xml:space="preserve"> not</w:t>
      </w:r>
      <w:r w:rsidRPr="136587BD">
        <w:rPr>
          <w:rFonts w:ascii="Arial" w:eastAsia="Arial" w:hAnsi="Arial" w:cs="Arial"/>
        </w:rPr>
        <w:t xml:space="preserve"> be used </w:t>
      </w:r>
      <w:r w:rsidR="3CCD4E20" w:rsidRPr="136587BD">
        <w:rPr>
          <w:rFonts w:ascii="Arial" w:eastAsia="Arial" w:hAnsi="Arial" w:cs="Arial"/>
        </w:rPr>
        <w:t xml:space="preserve">unless necessary and </w:t>
      </w:r>
      <w:r w:rsidR="13E3BAC4" w:rsidRPr="136587BD">
        <w:rPr>
          <w:rFonts w:ascii="Arial" w:eastAsia="Arial" w:hAnsi="Arial" w:cs="Arial"/>
        </w:rPr>
        <w:t>although it is a legal agreement it would still need to be enforced.</w:t>
      </w:r>
      <w:r w:rsidR="3CCD4E20" w:rsidRPr="136587BD">
        <w:rPr>
          <w:rFonts w:ascii="Arial" w:eastAsia="Arial" w:hAnsi="Arial" w:cs="Arial"/>
        </w:rPr>
        <w:t xml:space="preserve"> </w:t>
      </w:r>
    </w:p>
    <w:p w14:paraId="073CFB85" w14:textId="5F3D87BF" w:rsidR="68B22EDD" w:rsidRDefault="4193C37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Esme Clelland also flags that re</w:t>
      </w:r>
      <w:r w:rsidR="4A36A248" w:rsidRPr="136587BD">
        <w:rPr>
          <w:rFonts w:ascii="Arial" w:eastAsia="Arial" w:hAnsi="Arial" w:cs="Arial"/>
        </w:rPr>
        <w:t>s</w:t>
      </w:r>
      <w:r w:rsidRPr="136587BD">
        <w:rPr>
          <w:rFonts w:ascii="Arial" w:eastAsia="Arial" w:hAnsi="Arial" w:cs="Arial"/>
        </w:rPr>
        <w:t>our</w:t>
      </w:r>
      <w:r w:rsidR="738EA900" w:rsidRPr="136587BD">
        <w:rPr>
          <w:rFonts w:ascii="Arial" w:eastAsia="Arial" w:hAnsi="Arial" w:cs="Arial"/>
        </w:rPr>
        <w:t>c</w:t>
      </w:r>
      <w:r w:rsidRPr="136587BD">
        <w:rPr>
          <w:rFonts w:ascii="Arial" w:eastAsia="Arial" w:hAnsi="Arial" w:cs="Arial"/>
        </w:rPr>
        <w:t>es are low in her organi</w:t>
      </w:r>
      <w:r w:rsidR="427D3C29" w:rsidRPr="136587BD">
        <w:rPr>
          <w:rFonts w:ascii="Arial" w:eastAsia="Arial" w:hAnsi="Arial" w:cs="Arial"/>
        </w:rPr>
        <w:t>sation limiting them from being involved in issues on biodiversity in all cases as they need</w:t>
      </w:r>
      <w:r w:rsidR="0E9B4223" w:rsidRPr="136587BD">
        <w:rPr>
          <w:rFonts w:ascii="Arial" w:eastAsia="Arial" w:hAnsi="Arial" w:cs="Arial"/>
        </w:rPr>
        <w:t xml:space="preserve"> to prioritise. </w:t>
      </w:r>
    </w:p>
    <w:p w14:paraId="4A009715" w14:textId="3A84A109" w:rsidR="1C775DEE" w:rsidRDefault="1C775DEE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Aileen Jackson</w:t>
      </w:r>
      <w:r w:rsidR="5253753A" w:rsidRPr="136587BD">
        <w:rPr>
          <w:rFonts w:ascii="Arial" w:eastAsia="Arial" w:hAnsi="Arial" w:cs="Arial"/>
        </w:rPr>
        <w:t>’ question</w:t>
      </w:r>
      <w:r w:rsidR="0063788C" w:rsidRPr="136587BD">
        <w:rPr>
          <w:rFonts w:ascii="Arial" w:eastAsia="Arial" w:hAnsi="Arial" w:cs="Arial"/>
        </w:rPr>
        <w:t xml:space="preserve"> is raised “</w:t>
      </w:r>
      <w:r w:rsidR="263B8C62" w:rsidRPr="136587BD">
        <w:rPr>
          <w:rFonts w:ascii="Arial" w:eastAsia="Arial" w:hAnsi="Arial" w:cs="Arial"/>
        </w:rPr>
        <w:t>On 8 December, NESO published its long-awaited plan for culling zombie applications from the grid connections queue.</w:t>
      </w:r>
      <w:r w:rsidR="71B70ABD" w:rsidRPr="136587BD">
        <w:rPr>
          <w:rFonts w:ascii="Arial" w:eastAsia="Arial" w:hAnsi="Arial" w:cs="Arial"/>
        </w:rPr>
        <w:t xml:space="preserve"> </w:t>
      </w:r>
      <w:r w:rsidR="263B8C62" w:rsidRPr="136587BD">
        <w:rPr>
          <w:rFonts w:ascii="Arial" w:eastAsia="Arial" w:hAnsi="Arial" w:cs="Arial"/>
        </w:rPr>
        <w:t>What's the situation for onshore windfarms? - Scotland is already above target.</w:t>
      </w:r>
      <w:r w:rsidR="123C2DC2" w:rsidRPr="136587BD">
        <w:rPr>
          <w:rFonts w:ascii="Arial" w:eastAsia="Arial" w:hAnsi="Arial" w:cs="Arial"/>
        </w:rPr>
        <w:t xml:space="preserve"> </w:t>
      </w:r>
      <w:r w:rsidR="263B8C62" w:rsidRPr="136587BD">
        <w:rPr>
          <w:rFonts w:ascii="Arial" w:eastAsia="Arial" w:hAnsi="Arial" w:cs="Arial"/>
        </w:rPr>
        <w:t>Will the NESO/OFGEM announcements be urgently incorporated into the planning/consenting systems such that the issues became material considerations in the determination of applications?</w:t>
      </w:r>
      <w:r w:rsidR="5C3AF569" w:rsidRPr="136587BD">
        <w:rPr>
          <w:rFonts w:ascii="Arial" w:eastAsia="Arial" w:hAnsi="Arial" w:cs="Arial"/>
        </w:rPr>
        <w:t>”</w:t>
      </w:r>
    </w:p>
    <w:p w14:paraId="6A1FBE9A" w14:textId="3CC16A5C" w:rsidR="54DDE9BE" w:rsidRDefault="54DDE9BE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David Liddell </w:t>
      </w:r>
      <w:r w:rsidR="311024F8" w:rsidRPr="136587BD">
        <w:rPr>
          <w:rFonts w:ascii="Arial" w:eastAsia="Arial" w:hAnsi="Arial" w:cs="Arial"/>
        </w:rPr>
        <w:t xml:space="preserve">responds </w:t>
      </w:r>
      <w:r w:rsidR="3BF3C6DC" w:rsidRPr="136587BD">
        <w:rPr>
          <w:rFonts w:ascii="Arial" w:eastAsia="Arial" w:hAnsi="Arial" w:cs="Arial"/>
        </w:rPr>
        <w:t>that it is a matter Aileen should take up with PARD in term</w:t>
      </w:r>
      <w:r w:rsidR="19A3111F" w:rsidRPr="136587BD">
        <w:rPr>
          <w:rFonts w:ascii="Arial" w:eastAsia="Arial" w:hAnsi="Arial" w:cs="Arial"/>
        </w:rPr>
        <w:t>s</w:t>
      </w:r>
      <w:r w:rsidR="3BF3C6DC" w:rsidRPr="136587BD">
        <w:rPr>
          <w:rFonts w:ascii="Arial" w:eastAsia="Arial" w:hAnsi="Arial" w:cs="Arial"/>
        </w:rPr>
        <w:t xml:space="preserve"> of any statement </w:t>
      </w:r>
      <w:r w:rsidR="1E7E0A79" w:rsidRPr="136587BD">
        <w:rPr>
          <w:rFonts w:ascii="Arial" w:eastAsia="Arial" w:hAnsi="Arial" w:cs="Arial"/>
        </w:rPr>
        <w:t>about this subject</w:t>
      </w:r>
      <w:r w:rsidR="7E257D1F" w:rsidRPr="136587BD">
        <w:rPr>
          <w:rFonts w:ascii="Arial" w:eastAsia="Arial" w:hAnsi="Arial" w:cs="Arial"/>
        </w:rPr>
        <w:t xml:space="preserve">. DPEA have to follow </w:t>
      </w:r>
      <w:r w:rsidR="6E6EC4A5" w:rsidRPr="136587BD">
        <w:rPr>
          <w:rFonts w:ascii="Arial" w:eastAsia="Arial" w:hAnsi="Arial" w:cs="Arial"/>
        </w:rPr>
        <w:t>current policies.</w:t>
      </w:r>
    </w:p>
    <w:p w14:paraId="51E53384" w14:textId="30E43499" w:rsidR="7E257D1F" w:rsidRDefault="2C92B698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Esme Clelland’s agenda </w:t>
      </w:r>
      <w:r w:rsidR="23578A87" w:rsidRPr="136587BD">
        <w:rPr>
          <w:rFonts w:ascii="Arial" w:eastAsia="Arial" w:hAnsi="Arial" w:cs="Arial"/>
        </w:rPr>
        <w:t>item</w:t>
      </w:r>
      <w:r w:rsidRPr="136587BD">
        <w:rPr>
          <w:rFonts w:ascii="Arial" w:eastAsia="Arial" w:hAnsi="Arial" w:cs="Arial"/>
        </w:rPr>
        <w:t xml:space="preserve"> is raised. </w:t>
      </w:r>
      <w:r w:rsidR="35AA3FF0" w:rsidRPr="136587BD">
        <w:rPr>
          <w:rFonts w:ascii="Arial" w:eastAsia="Arial" w:hAnsi="Arial" w:cs="Arial"/>
        </w:rPr>
        <w:t>“</w:t>
      </w:r>
      <w:r w:rsidRPr="136587BD">
        <w:rPr>
          <w:rFonts w:ascii="Arial" w:eastAsia="Arial" w:hAnsi="Arial" w:cs="Arial"/>
        </w:rPr>
        <w:t xml:space="preserve">It would be really useful if any implications of the UK Planning and Infrastructure Bill/Act on the DPEA's work /inquiries in relation </w:t>
      </w:r>
      <w:r w:rsidRPr="136587BD">
        <w:rPr>
          <w:rFonts w:ascii="Arial" w:eastAsia="Arial" w:hAnsi="Arial" w:cs="Arial"/>
        </w:rPr>
        <w:lastRenderedPageBreak/>
        <w:t>to Energy Consents could be set out at the meeting (if known) and information given as to any guidance that might follow this when the Bill becomes law.</w:t>
      </w:r>
      <w:r w:rsidR="4B0519C1" w:rsidRPr="136587BD">
        <w:rPr>
          <w:rFonts w:ascii="Arial" w:eastAsia="Arial" w:hAnsi="Arial" w:cs="Arial"/>
        </w:rPr>
        <w:t>”</w:t>
      </w:r>
    </w:p>
    <w:p w14:paraId="253C3124" w14:textId="21F973A1" w:rsidR="657DB0BC" w:rsidRDefault="73921385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Bruce Walker had to leave the meeting. </w:t>
      </w:r>
    </w:p>
    <w:p w14:paraId="5F99F80D" w14:textId="10C6D5DA" w:rsidR="5DE62AAC" w:rsidRDefault="24D174B4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DPEA </w:t>
      </w:r>
      <w:r w:rsidR="691839B5" w:rsidRPr="136587BD">
        <w:rPr>
          <w:rFonts w:ascii="Arial" w:eastAsia="Arial" w:hAnsi="Arial" w:cs="Arial"/>
        </w:rPr>
        <w:t xml:space="preserve">will be talking to </w:t>
      </w:r>
      <w:r w:rsidR="00A72F99" w:rsidRPr="136587BD">
        <w:rPr>
          <w:rFonts w:ascii="Arial" w:eastAsia="Arial" w:hAnsi="Arial" w:cs="Arial"/>
        </w:rPr>
        <w:t>Energy Consents Unit to get clarity on the implementation of the Act’s provisions.</w:t>
      </w:r>
    </w:p>
    <w:p w14:paraId="1B8EDD28" w14:textId="77777777" w:rsidR="00F51976" w:rsidRDefault="00F51976" w:rsidP="136587BD">
      <w:pPr>
        <w:spacing w:line="252" w:lineRule="auto"/>
        <w:rPr>
          <w:rFonts w:ascii="Arial" w:eastAsia="Arial" w:hAnsi="Arial" w:cs="Arial"/>
        </w:rPr>
      </w:pPr>
    </w:p>
    <w:p w14:paraId="1734CD25" w14:textId="0061BAB5" w:rsidR="3592ACD6" w:rsidRDefault="6BFE0F68" w:rsidP="136587BD">
      <w:pPr>
        <w:spacing w:line="252" w:lineRule="auto"/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 xml:space="preserve">Gatecheck </w:t>
      </w:r>
      <w:r w:rsidR="3DCC999D" w:rsidRPr="136587BD">
        <w:rPr>
          <w:rFonts w:ascii="Arial" w:eastAsia="Arial" w:hAnsi="Arial" w:cs="Arial"/>
          <w:u w:val="single"/>
        </w:rPr>
        <w:t>U</w:t>
      </w:r>
      <w:r w:rsidRPr="136587BD">
        <w:rPr>
          <w:rFonts w:ascii="Arial" w:eastAsia="Arial" w:hAnsi="Arial" w:cs="Arial"/>
          <w:u w:val="single"/>
        </w:rPr>
        <w:t>pdate</w:t>
      </w:r>
    </w:p>
    <w:p w14:paraId="55072085" w14:textId="5DB13F25" w:rsidR="06F7D97A" w:rsidRDefault="35D2D61C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Allision </w:t>
      </w:r>
      <w:r w:rsidR="45D8EE48" w:rsidRPr="136587BD">
        <w:rPr>
          <w:rFonts w:ascii="Arial" w:eastAsia="Arial" w:hAnsi="Arial" w:cs="Arial"/>
        </w:rPr>
        <w:t xml:space="preserve">Coard begins </w:t>
      </w:r>
      <w:r w:rsidR="672B439A" w:rsidRPr="136587BD">
        <w:rPr>
          <w:rFonts w:ascii="Arial" w:eastAsia="Arial" w:hAnsi="Arial" w:cs="Arial"/>
        </w:rPr>
        <w:t xml:space="preserve">with informing the group </w:t>
      </w:r>
      <w:r w:rsidR="1C9AF8B0" w:rsidRPr="136587BD">
        <w:rPr>
          <w:rFonts w:ascii="Arial" w:eastAsia="Arial" w:hAnsi="Arial" w:cs="Arial"/>
        </w:rPr>
        <w:t xml:space="preserve">that </w:t>
      </w:r>
      <w:r w:rsidR="672B439A" w:rsidRPr="136587BD">
        <w:rPr>
          <w:rFonts w:ascii="Arial" w:eastAsia="Arial" w:hAnsi="Arial" w:cs="Arial"/>
        </w:rPr>
        <w:t xml:space="preserve">21 Gatechecks have been carried out, </w:t>
      </w:r>
      <w:r w:rsidR="12774F8F" w:rsidRPr="136587BD">
        <w:rPr>
          <w:rFonts w:ascii="Arial" w:eastAsia="Arial" w:hAnsi="Arial" w:cs="Arial"/>
        </w:rPr>
        <w:t>from a total of 16 planning authorities</w:t>
      </w:r>
      <w:r w:rsidR="672B439A" w:rsidRPr="136587BD">
        <w:rPr>
          <w:rFonts w:ascii="Arial" w:eastAsia="Arial" w:hAnsi="Arial" w:cs="Arial"/>
        </w:rPr>
        <w:t>.</w:t>
      </w:r>
      <w:r w:rsidR="412CACAE" w:rsidRPr="136587BD">
        <w:rPr>
          <w:rFonts w:ascii="Arial" w:eastAsia="Arial" w:hAnsi="Arial" w:cs="Arial"/>
        </w:rPr>
        <w:t xml:space="preserve"> The Gatecheck </w:t>
      </w:r>
      <w:r w:rsidR="77590DEE" w:rsidRPr="136587BD">
        <w:rPr>
          <w:rFonts w:ascii="Arial" w:eastAsia="Arial" w:hAnsi="Arial" w:cs="Arial"/>
        </w:rPr>
        <w:t>process is to examine</w:t>
      </w:r>
      <w:r w:rsidR="20FB70EB" w:rsidRPr="136587BD">
        <w:rPr>
          <w:rFonts w:ascii="Arial" w:eastAsia="Arial" w:hAnsi="Arial" w:cs="Arial"/>
        </w:rPr>
        <w:t xml:space="preserve"> the </w:t>
      </w:r>
      <w:r w:rsidR="394A2CBE" w:rsidRPr="136587BD">
        <w:rPr>
          <w:rFonts w:ascii="Arial" w:eastAsia="Arial" w:hAnsi="Arial" w:cs="Arial"/>
        </w:rPr>
        <w:t>evidence</w:t>
      </w:r>
      <w:r w:rsidR="20FB70EB" w:rsidRPr="136587BD">
        <w:rPr>
          <w:rFonts w:ascii="Arial" w:eastAsia="Arial" w:hAnsi="Arial" w:cs="Arial"/>
        </w:rPr>
        <w:t xml:space="preserve"> report and decide if its sufficient. If sufficient the planning aut</w:t>
      </w:r>
      <w:r w:rsidR="0B34F321" w:rsidRPr="136587BD">
        <w:rPr>
          <w:rFonts w:ascii="Arial" w:eastAsia="Arial" w:hAnsi="Arial" w:cs="Arial"/>
        </w:rPr>
        <w:t>hority can continue to prepare its local development plans. If it</w:t>
      </w:r>
      <w:r w:rsidR="6DD75C8F" w:rsidRPr="136587BD">
        <w:rPr>
          <w:rFonts w:ascii="Arial" w:eastAsia="Arial" w:hAnsi="Arial" w:cs="Arial"/>
        </w:rPr>
        <w:t xml:space="preserve"> </w:t>
      </w:r>
      <w:r w:rsidR="097C2F45" w:rsidRPr="136587BD">
        <w:rPr>
          <w:rFonts w:ascii="Arial" w:eastAsia="Arial" w:hAnsi="Arial" w:cs="Arial"/>
        </w:rPr>
        <w:t>i</w:t>
      </w:r>
      <w:r w:rsidR="0B34F321" w:rsidRPr="136587BD">
        <w:rPr>
          <w:rFonts w:ascii="Arial" w:eastAsia="Arial" w:hAnsi="Arial" w:cs="Arial"/>
        </w:rPr>
        <w:t xml:space="preserve">s not sufficient it is returned, with recommendations. </w:t>
      </w:r>
      <w:r w:rsidR="0449E922" w:rsidRPr="136587BD">
        <w:rPr>
          <w:rFonts w:ascii="Arial" w:eastAsia="Arial" w:hAnsi="Arial" w:cs="Arial"/>
        </w:rPr>
        <w:t xml:space="preserve">Only </w:t>
      </w:r>
      <w:r w:rsidR="7B88922B" w:rsidRPr="136587BD">
        <w:rPr>
          <w:rFonts w:ascii="Arial" w:eastAsia="Arial" w:hAnsi="Arial" w:cs="Arial"/>
        </w:rPr>
        <w:t>seven</w:t>
      </w:r>
      <w:r w:rsidR="0449E922" w:rsidRPr="136587BD">
        <w:rPr>
          <w:rFonts w:ascii="Arial" w:eastAsia="Arial" w:hAnsi="Arial" w:cs="Arial"/>
        </w:rPr>
        <w:t xml:space="preserve"> have passed so far, the remainder have had their </w:t>
      </w:r>
      <w:r w:rsidR="79EF3FDF" w:rsidRPr="136587BD">
        <w:rPr>
          <w:rFonts w:ascii="Arial" w:eastAsia="Arial" w:hAnsi="Arial" w:cs="Arial"/>
        </w:rPr>
        <w:t>evidence</w:t>
      </w:r>
      <w:r w:rsidR="0449E922" w:rsidRPr="136587BD">
        <w:rPr>
          <w:rFonts w:ascii="Arial" w:eastAsia="Arial" w:hAnsi="Arial" w:cs="Arial"/>
        </w:rPr>
        <w:t xml:space="preserve"> reports returned.</w:t>
      </w:r>
      <w:r w:rsidR="4CDD8B97" w:rsidRPr="136587BD">
        <w:rPr>
          <w:rFonts w:ascii="Arial" w:eastAsia="Arial" w:hAnsi="Arial" w:cs="Arial"/>
        </w:rPr>
        <w:t xml:space="preserve"> </w:t>
      </w:r>
      <w:r w:rsidR="45991354" w:rsidRPr="136587BD">
        <w:rPr>
          <w:rFonts w:ascii="Arial" w:eastAsia="Arial" w:hAnsi="Arial" w:cs="Arial"/>
        </w:rPr>
        <w:t>Housing and infrastructure are the key causes for this</w:t>
      </w:r>
      <w:r w:rsidR="2437A067" w:rsidRPr="136587BD">
        <w:rPr>
          <w:rFonts w:ascii="Arial" w:eastAsia="Arial" w:hAnsi="Arial" w:cs="Arial"/>
        </w:rPr>
        <w:t xml:space="preserve"> as these are assessed against </w:t>
      </w:r>
      <w:r w:rsidR="2455C490" w:rsidRPr="136587BD">
        <w:rPr>
          <w:rFonts w:ascii="Arial" w:eastAsia="Arial" w:hAnsi="Arial" w:cs="Arial"/>
        </w:rPr>
        <w:t>N</w:t>
      </w:r>
      <w:r w:rsidR="2437A067" w:rsidRPr="136587BD">
        <w:rPr>
          <w:rFonts w:ascii="Arial" w:eastAsia="Arial" w:hAnsi="Arial" w:cs="Arial"/>
        </w:rPr>
        <w:t xml:space="preserve">PF4. </w:t>
      </w:r>
    </w:p>
    <w:p w14:paraId="05420B95" w14:textId="36D95E42" w:rsidR="3615C7ED" w:rsidRDefault="3615C7ED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Return rates have increased which will delay progress with the development plan process. </w:t>
      </w:r>
    </w:p>
    <w:p w14:paraId="07493C3A" w14:textId="79F58409" w:rsidR="3F8A56F4" w:rsidRDefault="3F8A56F4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Suzanne McIntosh asks what has been the biggest reason in terms of housing and infrastruc</w:t>
      </w:r>
      <w:r w:rsidR="6A4B7699" w:rsidRPr="136587BD">
        <w:rPr>
          <w:rFonts w:ascii="Arial" w:eastAsia="Arial" w:hAnsi="Arial" w:cs="Arial"/>
        </w:rPr>
        <w:t>ture?</w:t>
      </w:r>
    </w:p>
    <w:p w14:paraId="608E2D93" w14:textId="571F5B71" w:rsidR="721958BA" w:rsidRDefault="721958BA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Allision Coard responds that the evidence has not be robust or credible enough </w:t>
      </w:r>
      <w:r w:rsidR="50A54A2A" w:rsidRPr="136587BD">
        <w:rPr>
          <w:rFonts w:ascii="Arial" w:eastAsia="Arial" w:hAnsi="Arial" w:cs="Arial"/>
        </w:rPr>
        <w:t xml:space="preserve">when calculating the housing land requirement. In </w:t>
      </w:r>
      <w:r w:rsidR="77C56BDF" w:rsidRPr="136587BD">
        <w:rPr>
          <w:rFonts w:ascii="Arial" w:eastAsia="Arial" w:hAnsi="Arial" w:cs="Arial"/>
        </w:rPr>
        <w:t>addition,</w:t>
      </w:r>
      <w:r w:rsidR="50A54A2A" w:rsidRPr="136587BD">
        <w:rPr>
          <w:rFonts w:ascii="Arial" w:eastAsia="Arial" w:hAnsi="Arial" w:cs="Arial"/>
        </w:rPr>
        <w:t xml:space="preserve"> the link between housing </w:t>
      </w:r>
      <w:r w:rsidR="4A8DC5A5" w:rsidRPr="136587BD">
        <w:rPr>
          <w:rFonts w:ascii="Arial" w:eastAsia="Arial" w:hAnsi="Arial" w:cs="Arial"/>
        </w:rPr>
        <w:t>requirement and</w:t>
      </w:r>
      <w:r w:rsidRPr="136587BD">
        <w:rPr>
          <w:rFonts w:ascii="Arial" w:eastAsia="Arial" w:hAnsi="Arial" w:cs="Arial"/>
        </w:rPr>
        <w:t xml:space="preserve"> </w:t>
      </w:r>
      <w:r w:rsidR="388227E8" w:rsidRPr="136587BD">
        <w:rPr>
          <w:rFonts w:ascii="Arial" w:eastAsia="Arial" w:hAnsi="Arial" w:cs="Arial"/>
        </w:rPr>
        <w:t xml:space="preserve">infrastructure that is required </w:t>
      </w:r>
      <w:r w:rsidR="7B11AA76" w:rsidRPr="136587BD">
        <w:rPr>
          <w:rFonts w:ascii="Arial" w:eastAsia="Arial" w:hAnsi="Arial" w:cs="Arial"/>
        </w:rPr>
        <w:t xml:space="preserve">requires </w:t>
      </w:r>
      <w:r w:rsidR="52140FBA" w:rsidRPr="136587BD">
        <w:rPr>
          <w:rFonts w:ascii="Arial" w:eastAsia="Arial" w:hAnsi="Arial" w:cs="Arial"/>
        </w:rPr>
        <w:t>clearer</w:t>
      </w:r>
      <w:r w:rsidR="7B11AA76" w:rsidRPr="136587BD">
        <w:rPr>
          <w:rFonts w:ascii="Arial" w:eastAsia="Arial" w:hAnsi="Arial" w:cs="Arial"/>
        </w:rPr>
        <w:t xml:space="preserve"> evidence</w:t>
      </w:r>
      <w:r w:rsidR="2C09E455" w:rsidRPr="136587BD">
        <w:rPr>
          <w:rFonts w:ascii="Arial" w:eastAsia="Arial" w:hAnsi="Arial" w:cs="Arial"/>
        </w:rPr>
        <w:t>.</w:t>
      </w:r>
    </w:p>
    <w:p w14:paraId="37B4C13A" w14:textId="330B0689" w:rsidR="5F10C3EB" w:rsidRDefault="6FB0680B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Passes and returns can be </w:t>
      </w:r>
      <w:r w:rsidR="6BD3942E" w:rsidRPr="136587BD">
        <w:rPr>
          <w:rFonts w:ascii="Arial" w:eastAsia="Arial" w:hAnsi="Arial" w:cs="Arial"/>
        </w:rPr>
        <w:t>re</w:t>
      </w:r>
      <w:r w:rsidRPr="136587BD">
        <w:rPr>
          <w:rFonts w:ascii="Arial" w:eastAsia="Arial" w:hAnsi="Arial" w:cs="Arial"/>
        </w:rPr>
        <w:t xml:space="preserve">viewed on the </w:t>
      </w:r>
      <w:r w:rsidR="271EA3B3" w:rsidRPr="136587BD">
        <w:rPr>
          <w:rFonts w:ascii="Arial" w:eastAsia="Arial" w:hAnsi="Arial" w:cs="Arial"/>
        </w:rPr>
        <w:t xml:space="preserve">DPEA </w:t>
      </w:r>
      <w:r w:rsidRPr="136587BD">
        <w:rPr>
          <w:rFonts w:ascii="Arial" w:eastAsia="Arial" w:hAnsi="Arial" w:cs="Arial"/>
        </w:rPr>
        <w:t>website</w:t>
      </w:r>
      <w:r w:rsidR="08141FD5" w:rsidRPr="136587BD">
        <w:rPr>
          <w:rFonts w:ascii="Arial" w:eastAsia="Arial" w:hAnsi="Arial" w:cs="Arial"/>
        </w:rPr>
        <w:t>.</w:t>
      </w:r>
      <w:r w:rsidRPr="136587BD">
        <w:rPr>
          <w:rFonts w:ascii="Arial" w:eastAsia="Arial" w:hAnsi="Arial" w:cs="Arial"/>
        </w:rPr>
        <w:t xml:space="preserve"> </w:t>
      </w:r>
    </w:p>
    <w:p w14:paraId="1415D423" w14:textId="3973316E" w:rsidR="4D291839" w:rsidRDefault="4D291839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Bruce Walker’s question on “The outcome of the joint DPEA/HOPS/SG meeting on Gatechecks” is raised.</w:t>
      </w:r>
    </w:p>
    <w:p w14:paraId="21070818" w14:textId="7C73E1F4" w:rsidR="109AB7D4" w:rsidRDefault="73EA1667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>Allison Coard advises the meeting that a meeting between colleagues in</w:t>
      </w:r>
      <w:r w:rsidR="2CF99071" w:rsidRPr="136587BD">
        <w:rPr>
          <w:rFonts w:ascii="Arial" w:eastAsia="Arial" w:hAnsi="Arial" w:cs="Arial"/>
        </w:rPr>
        <w:t xml:space="preserve"> Victoria Quay,</w:t>
      </w:r>
      <w:r w:rsidRPr="136587BD">
        <w:rPr>
          <w:rFonts w:ascii="Arial" w:eastAsia="Arial" w:hAnsi="Arial" w:cs="Arial"/>
        </w:rPr>
        <w:t xml:space="preserve"> Heads of Planni</w:t>
      </w:r>
      <w:r w:rsidR="275135B2" w:rsidRPr="136587BD">
        <w:rPr>
          <w:rFonts w:ascii="Arial" w:eastAsia="Arial" w:hAnsi="Arial" w:cs="Arial"/>
        </w:rPr>
        <w:t>ng,</w:t>
      </w:r>
      <w:r w:rsidR="6B5EFDFB" w:rsidRPr="136587BD">
        <w:rPr>
          <w:rFonts w:ascii="Arial" w:eastAsia="Arial" w:hAnsi="Arial" w:cs="Arial"/>
        </w:rPr>
        <w:t xml:space="preserve"> and DPEA was held surrounding progress of Gatechecks. </w:t>
      </w:r>
      <w:r w:rsidR="74A143C6" w:rsidRPr="136587BD">
        <w:rPr>
          <w:rFonts w:ascii="Arial" w:eastAsia="Arial" w:hAnsi="Arial" w:cs="Arial"/>
        </w:rPr>
        <w:t xml:space="preserve">Potential review of guidance is being considered or support to </w:t>
      </w:r>
      <w:r w:rsidR="0C0C2B6A" w:rsidRPr="136587BD">
        <w:rPr>
          <w:rFonts w:ascii="Arial" w:eastAsia="Arial" w:hAnsi="Arial" w:cs="Arial"/>
        </w:rPr>
        <w:t>planning authorities</w:t>
      </w:r>
      <w:r w:rsidR="74A143C6" w:rsidRPr="136587BD">
        <w:rPr>
          <w:rFonts w:ascii="Arial" w:eastAsia="Arial" w:hAnsi="Arial" w:cs="Arial"/>
        </w:rPr>
        <w:t xml:space="preserve"> through the improvement hub. </w:t>
      </w:r>
    </w:p>
    <w:p w14:paraId="73E9721D" w14:textId="77777777" w:rsidR="00F51976" w:rsidRDefault="00F51976" w:rsidP="136587BD">
      <w:pPr>
        <w:spacing w:line="252" w:lineRule="auto"/>
        <w:rPr>
          <w:rFonts w:ascii="Arial" w:eastAsia="Arial" w:hAnsi="Arial" w:cs="Arial"/>
        </w:rPr>
      </w:pPr>
    </w:p>
    <w:p w14:paraId="6108CBDF" w14:textId="2AF6BC63" w:rsidR="3592ACD6" w:rsidRDefault="40725B96" w:rsidP="136587BD">
      <w:pPr>
        <w:spacing w:line="252" w:lineRule="auto"/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 xml:space="preserve">Agenda Items </w:t>
      </w:r>
      <w:r w:rsidR="6C51A2F4" w:rsidRPr="136587BD">
        <w:rPr>
          <w:rFonts w:ascii="Arial" w:eastAsia="Arial" w:hAnsi="Arial" w:cs="Arial"/>
          <w:u w:val="single"/>
        </w:rPr>
        <w:t>S</w:t>
      </w:r>
      <w:r w:rsidRPr="136587BD">
        <w:rPr>
          <w:rFonts w:ascii="Arial" w:eastAsia="Arial" w:hAnsi="Arial" w:cs="Arial"/>
          <w:u w:val="single"/>
        </w:rPr>
        <w:t xml:space="preserve">ubmitted by </w:t>
      </w:r>
      <w:r w:rsidR="60AA1182" w:rsidRPr="136587BD">
        <w:rPr>
          <w:rFonts w:ascii="Arial" w:eastAsia="Arial" w:hAnsi="Arial" w:cs="Arial"/>
          <w:u w:val="single"/>
        </w:rPr>
        <w:t>S</w:t>
      </w:r>
      <w:r w:rsidRPr="136587BD">
        <w:rPr>
          <w:rFonts w:ascii="Arial" w:eastAsia="Arial" w:hAnsi="Arial" w:cs="Arial"/>
          <w:u w:val="single"/>
        </w:rPr>
        <w:t>takeholders.</w:t>
      </w:r>
    </w:p>
    <w:p w14:paraId="6C20EB63" w14:textId="546EB5D2" w:rsidR="109AB7D4" w:rsidRDefault="30F227DE" w:rsidP="136587BD">
      <w:pPr>
        <w:spacing w:line="252" w:lineRule="auto"/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All agenda items submitted were covered within the previous agenda items. </w:t>
      </w:r>
    </w:p>
    <w:p w14:paraId="6DD7F45F" w14:textId="77777777" w:rsidR="00F51976" w:rsidRDefault="00F51976" w:rsidP="136587BD">
      <w:pPr>
        <w:spacing w:line="252" w:lineRule="auto"/>
        <w:rPr>
          <w:rFonts w:ascii="Arial" w:eastAsia="Arial" w:hAnsi="Arial" w:cs="Arial"/>
        </w:rPr>
      </w:pPr>
    </w:p>
    <w:p w14:paraId="4E398213" w14:textId="45F2365D" w:rsidR="3592ACD6" w:rsidRDefault="6BFE0F68" w:rsidP="136587BD">
      <w:pPr>
        <w:spacing w:line="252" w:lineRule="auto"/>
        <w:rPr>
          <w:rFonts w:ascii="Arial" w:eastAsia="Arial" w:hAnsi="Arial" w:cs="Arial"/>
          <w:u w:val="single"/>
        </w:rPr>
      </w:pPr>
      <w:r w:rsidRPr="136587BD">
        <w:rPr>
          <w:rFonts w:ascii="Arial" w:eastAsia="Arial" w:hAnsi="Arial" w:cs="Arial"/>
          <w:u w:val="single"/>
        </w:rPr>
        <w:t>AoB</w:t>
      </w:r>
    </w:p>
    <w:p w14:paraId="1A07A16C" w14:textId="06B1F5FF" w:rsidR="3592ACD6" w:rsidRDefault="4C7A2962" w:rsidP="136587BD">
      <w:pPr>
        <w:rPr>
          <w:rFonts w:ascii="Arial" w:eastAsia="Arial" w:hAnsi="Arial" w:cs="Arial"/>
        </w:rPr>
      </w:pPr>
      <w:r w:rsidRPr="136587BD">
        <w:rPr>
          <w:rFonts w:ascii="Arial" w:eastAsia="Arial" w:hAnsi="Arial" w:cs="Arial"/>
        </w:rPr>
        <w:t xml:space="preserve">Scott wishes everyone a happy </w:t>
      </w:r>
      <w:r w:rsidR="170EC875" w:rsidRPr="136587BD">
        <w:rPr>
          <w:rFonts w:ascii="Arial" w:eastAsia="Arial" w:hAnsi="Arial" w:cs="Arial"/>
        </w:rPr>
        <w:t>Christmas</w:t>
      </w:r>
      <w:r w:rsidRPr="136587BD">
        <w:rPr>
          <w:rFonts w:ascii="Arial" w:eastAsia="Arial" w:hAnsi="Arial" w:cs="Arial"/>
        </w:rPr>
        <w:t xml:space="preserve"> and new year</w:t>
      </w:r>
      <w:r w:rsidR="1AD094F3" w:rsidRPr="136587BD">
        <w:rPr>
          <w:rFonts w:ascii="Arial" w:eastAsia="Arial" w:hAnsi="Arial" w:cs="Arial"/>
        </w:rPr>
        <w:t>.</w:t>
      </w:r>
    </w:p>
    <w:sectPr w:rsidR="3592AC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QaMhwFq" int2:invalidationBookmarkName="" int2:hashCode="D4JDEQ/HN5+s4C" int2:id="3fyIwDp5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33A7"/>
    <w:multiLevelType w:val="hybridMultilevel"/>
    <w:tmpl w:val="E9AC0A56"/>
    <w:lvl w:ilvl="0" w:tplc="F290F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EC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41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A7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A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CA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8F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87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A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5C78"/>
    <w:multiLevelType w:val="hybridMultilevel"/>
    <w:tmpl w:val="83CE06EA"/>
    <w:lvl w:ilvl="0" w:tplc="ACF60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4C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CF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2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B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B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66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E1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24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95402">
    <w:abstractNumId w:val="1"/>
  </w:num>
  <w:num w:numId="2" w16cid:durableId="162858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9092C"/>
    <w:rsid w:val="00045461"/>
    <w:rsid w:val="000502F8"/>
    <w:rsid w:val="000644A8"/>
    <w:rsid w:val="000ACD3E"/>
    <w:rsid w:val="000E3FD8"/>
    <w:rsid w:val="0019340A"/>
    <w:rsid w:val="003646FE"/>
    <w:rsid w:val="003A7660"/>
    <w:rsid w:val="003F072C"/>
    <w:rsid w:val="00455E96"/>
    <w:rsid w:val="00462F08"/>
    <w:rsid w:val="004C4E0B"/>
    <w:rsid w:val="004D6A95"/>
    <w:rsid w:val="00545ABF"/>
    <w:rsid w:val="005C6736"/>
    <w:rsid w:val="005D6D1C"/>
    <w:rsid w:val="005D79C5"/>
    <w:rsid w:val="00614F00"/>
    <w:rsid w:val="0063788C"/>
    <w:rsid w:val="00700EAF"/>
    <w:rsid w:val="00736BD2"/>
    <w:rsid w:val="0078158B"/>
    <w:rsid w:val="007939D5"/>
    <w:rsid w:val="007B0C44"/>
    <w:rsid w:val="007E58A9"/>
    <w:rsid w:val="007F239F"/>
    <w:rsid w:val="00842E79"/>
    <w:rsid w:val="00847B62"/>
    <w:rsid w:val="0089ABF3"/>
    <w:rsid w:val="009516DA"/>
    <w:rsid w:val="009841A9"/>
    <w:rsid w:val="00A6084D"/>
    <w:rsid w:val="00A72F99"/>
    <w:rsid w:val="00A84A8F"/>
    <w:rsid w:val="00AB6B33"/>
    <w:rsid w:val="00B46C2B"/>
    <w:rsid w:val="00B61961"/>
    <w:rsid w:val="00B70E0A"/>
    <w:rsid w:val="00C37C44"/>
    <w:rsid w:val="00CB5BF1"/>
    <w:rsid w:val="00D15858"/>
    <w:rsid w:val="00D26AEA"/>
    <w:rsid w:val="00D669C1"/>
    <w:rsid w:val="00D835E5"/>
    <w:rsid w:val="00E1628E"/>
    <w:rsid w:val="00EC0F82"/>
    <w:rsid w:val="00EE2336"/>
    <w:rsid w:val="00F16058"/>
    <w:rsid w:val="00F16235"/>
    <w:rsid w:val="00F51976"/>
    <w:rsid w:val="00F61072"/>
    <w:rsid w:val="00FC5821"/>
    <w:rsid w:val="01111BF0"/>
    <w:rsid w:val="017D278C"/>
    <w:rsid w:val="017FAB06"/>
    <w:rsid w:val="0186765F"/>
    <w:rsid w:val="018BCE5E"/>
    <w:rsid w:val="01AE47F8"/>
    <w:rsid w:val="01B76844"/>
    <w:rsid w:val="01B7FBBE"/>
    <w:rsid w:val="01D345F4"/>
    <w:rsid w:val="01E5C71C"/>
    <w:rsid w:val="01F0E071"/>
    <w:rsid w:val="0207F7E8"/>
    <w:rsid w:val="022CC047"/>
    <w:rsid w:val="023FDDC2"/>
    <w:rsid w:val="025B2F40"/>
    <w:rsid w:val="02676970"/>
    <w:rsid w:val="029904F7"/>
    <w:rsid w:val="02C20196"/>
    <w:rsid w:val="02E909C9"/>
    <w:rsid w:val="02EFBAE2"/>
    <w:rsid w:val="03171854"/>
    <w:rsid w:val="032D2978"/>
    <w:rsid w:val="038F473D"/>
    <w:rsid w:val="03A460D7"/>
    <w:rsid w:val="03AF1576"/>
    <w:rsid w:val="03B8177B"/>
    <w:rsid w:val="03BD0D38"/>
    <w:rsid w:val="03C7F75B"/>
    <w:rsid w:val="03D0BE99"/>
    <w:rsid w:val="03DE93CC"/>
    <w:rsid w:val="040CAA95"/>
    <w:rsid w:val="0421E293"/>
    <w:rsid w:val="042C7FD1"/>
    <w:rsid w:val="04363108"/>
    <w:rsid w:val="04492D6D"/>
    <w:rsid w:val="0449E922"/>
    <w:rsid w:val="044E4600"/>
    <w:rsid w:val="04752F98"/>
    <w:rsid w:val="047CB9FC"/>
    <w:rsid w:val="049CF018"/>
    <w:rsid w:val="04AF2CEA"/>
    <w:rsid w:val="05177490"/>
    <w:rsid w:val="0539B886"/>
    <w:rsid w:val="0558C28C"/>
    <w:rsid w:val="055A678E"/>
    <w:rsid w:val="058A40B5"/>
    <w:rsid w:val="058BF913"/>
    <w:rsid w:val="058EA87D"/>
    <w:rsid w:val="05A13BA7"/>
    <w:rsid w:val="05B56BBE"/>
    <w:rsid w:val="05B9D9CB"/>
    <w:rsid w:val="05DFCD7D"/>
    <w:rsid w:val="06416C52"/>
    <w:rsid w:val="064D7BEC"/>
    <w:rsid w:val="06977320"/>
    <w:rsid w:val="06AE27EE"/>
    <w:rsid w:val="06D97871"/>
    <w:rsid w:val="06F7D97A"/>
    <w:rsid w:val="070EC851"/>
    <w:rsid w:val="0725FE6A"/>
    <w:rsid w:val="0757BC18"/>
    <w:rsid w:val="075E523E"/>
    <w:rsid w:val="076CE4F1"/>
    <w:rsid w:val="078D17AD"/>
    <w:rsid w:val="079CE99E"/>
    <w:rsid w:val="07C466CC"/>
    <w:rsid w:val="07EB18E0"/>
    <w:rsid w:val="0811F69D"/>
    <w:rsid w:val="08141FD5"/>
    <w:rsid w:val="082FAF85"/>
    <w:rsid w:val="083202A6"/>
    <w:rsid w:val="0889A549"/>
    <w:rsid w:val="08964D6A"/>
    <w:rsid w:val="08AF0348"/>
    <w:rsid w:val="08BE66E0"/>
    <w:rsid w:val="08F87B79"/>
    <w:rsid w:val="091E7367"/>
    <w:rsid w:val="0923BF5E"/>
    <w:rsid w:val="092B3C89"/>
    <w:rsid w:val="0936E49D"/>
    <w:rsid w:val="097C2F45"/>
    <w:rsid w:val="098BD6A9"/>
    <w:rsid w:val="09D1D1B0"/>
    <w:rsid w:val="09E62835"/>
    <w:rsid w:val="0A0533B8"/>
    <w:rsid w:val="0A340432"/>
    <w:rsid w:val="0A3DE0D1"/>
    <w:rsid w:val="0A55EAA2"/>
    <w:rsid w:val="0A710198"/>
    <w:rsid w:val="0A785D37"/>
    <w:rsid w:val="0A7D0CD2"/>
    <w:rsid w:val="0AFF5B46"/>
    <w:rsid w:val="0B094F72"/>
    <w:rsid w:val="0B34F321"/>
    <w:rsid w:val="0B4C2010"/>
    <w:rsid w:val="0B4F78BB"/>
    <w:rsid w:val="0B6762F8"/>
    <w:rsid w:val="0B91A4DF"/>
    <w:rsid w:val="0BA5054D"/>
    <w:rsid w:val="0BC95FC1"/>
    <w:rsid w:val="0BDE8C4B"/>
    <w:rsid w:val="0C0BC574"/>
    <w:rsid w:val="0C0C2B6A"/>
    <w:rsid w:val="0CCA8547"/>
    <w:rsid w:val="0CD8548D"/>
    <w:rsid w:val="0D32831A"/>
    <w:rsid w:val="0D908FFE"/>
    <w:rsid w:val="0D90C7AE"/>
    <w:rsid w:val="0D970E07"/>
    <w:rsid w:val="0DB4A79F"/>
    <w:rsid w:val="0DC766CA"/>
    <w:rsid w:val="0E0B5506"/>
    <w:rsid w:val="0E2070A7"/>
    <w:rsid w:val="0E6EDE6C"/>
    <w:rsid w:val="0E97B715"/>
    <w:rsid w:val="0E9B4223"/>
    <w:rsid w:val="0E9E5189"/>
    <w:rsid w:val="0EE1D9FF"/>
    <w:rsid w:val="0EF5727E"/>
    <w:rsid w:val="0F13E97C"/>
    <w:rsid w:val="0F40A405"/>
    <w:rsid w:val="0F681EB7"/>
    <w:rsid w:val="0F6ED114"/>
    <w:rsid w:val="0F70FF68"/>
    <w:rsid w:val="0F71E4D0"/>
    <w:rsid w:val="0F93C7A9"/>
    <w:rsid w:val="100CEE0F"/>
    <w:rsid w:val="1027E21C"/>
    <w:rsid w:val="107CD6CB"/>
    <w:rsid w:val="109AB7D4"/>
    <w:rsid w:val="10A3FA01"/>
    <w:rsid w:val="10C9599A"/>
    <w:rsid w:val="10E27598"/>
    <w:rsid w:val="1128458A"/>
    <w:rsid w:val="115FC95B"/>
    <w:rsid w:val="117F7C63"/>
    <w:rsid w:val="11898100"/>
    <w:rsid w:val="118F0BAE"/>
    <w:rsid w:val="11CD9EDC"/>
    <w:rsid w:val="11DD63C0"/>
    <w:rsid w:val="11FF3029"/>
    <w:rsid w:val="123C2DC2"/>
    <w:rsid w:val="12774F8F"/>
    <w:rsid w:val="12863CBA"/>
    <w:rsid w:val="128F2A44"/>
    <w:rsid w:val="12AB6658"/>
    <w:rsid w:val="12B19120"/>
    <w:rsid w:val="12B27E54"/>
    <w:rsid w:val="12B4D8E0"/>
    <w:rsid w:val="12E696DD"/>
    <w:rsid w:val="1327E439"/>
    <w:rsid w:val="13362B3E"/>
    <w:rsid w:val="133AFD76"/>
    <w:rsid w:val="1360C728"/>
    <w:rsid w:val="136587BD"/>
    <w:rsid w:val="137FCD4B"/>
    <w:rsid w:val="13A1F863"/>
    <w:rsid w:val="13B50F3F"/>
    <w:rsid w:val="13D2F8AD"/>
    <w:rsid w:val="13D971AC"/>
    <w:rsid w:val="13E3BAC4"/>
    <w:rsid w:val="13E7B94E"/>
    <w:rsid w:val="13EAA5BE"/>
    <w:rsid w:val="13F9666B"/>
    <w:rsid w:val="14067388"/>
    <w:rsid w:val="1409F4F5"/>
    <w:rsid w:val="145D7B22"/>
    <w:rsid w:val="1464AE6E"/>
    <w:rsid w:val="14739237"/>
    <w:rsid w:val="14D83E8C"/>
    <w:rsid w:val="14EA06EF"/>
    <w:rsid w:val="14EC48E9"/>
    <w:rsid w:val="152BC1B4"/>
    <w:rsid w:val="15328B4A"/>
    <w:rsid w:val="153D8686"/>
    <w:rsid w:val="15631DF1"/>
    <w:rsid w:val="15A04D67"/>
    <w:rsid w:val="15A6FD6E"/>
    <w:rsid w:val="15CDB3EA"/>
    <w:rsid w:val="15CE968F"/>
    <w:rsid w:val="15DC52F5"/>
    <w:rsid w:val="15F95AC4"/>
    <w:rsid w:val="15FF5AFA"/>
    <w:rsid w:val="164ED974"/>
    <w:rsid w:val="1674955D"/>
    <w:rsid w:val="167DA946"/>
    <w:rsid w:val="167E9E4D"/>
    <w:rsid w:val="16A55BF0"/>
    <w:rsid w:val="16D4F9B1"/>
    <w:rsid w:val="170EC875"/>
    <w:rsid w:val="17167DDE"/>
    <w:rsid w:val="172CB16E"/>
    <w:rsid w:val="172D28F8"/>
    <w:rsid w:val="172F0733"/>
    <w:rsid w:val="17304CDD"/>
    <w:rsid w:val="1751EF7A"/>
    <w:rsid w:val="1769C587"/>
    <w:rsid w:val="1775B9EE"/>
    <w:rsid w:val="178C45D8"/>
    <w:rsid w:val="17A78A8A"/>
    <w:rsid w:val="17AE7067"/>
    <w:rsid w:val="17E7F7E3"/>
    <w:rsid w:val="1876ED58"/>
    <w:rsid w:val="187DEDE9"/>
    <w:rsid w:val="18A5BA3F"/>
    <w:rsid w:val="18B88DED"/>
    <w:rsid w:val="18BBBFC6"/>
    <w:rsid w:val="18DB235B"/>
    <w:rsid w:val="18E6FCC1"/>
    <w:rsid w:val="18F789D3"/>
    <w:rsid w:val="18F99A21"/>
    <w:rsid w:val="190970D0"/>
    <w:rsid w:val="190F5D61"/>
    <w:rsid w:val="191EE3F8"/>
    <w:rsid w:val="1936C0DF"/>
    <w:rsid w:val="194FD19F"/>
    <w:rsid w:val="196023F6"/>
    <w:rsid w:val="19A3111F"/>
    <w:rsid w:val="19CEA5CC"/>
    <w:rsid w:val="19D3EB5B"/>
    <w:rsid w:val="19F07D47"/>
    <w:rsid w:val="1A17B509"/>
    <w:rsid w:val="1A2FE905"/>
    <w:rsid w:val="1A72AAB2"/>
    <w:rsid w:val="1A8057BA"/>
    <w:rsid w:val="1A960F15"/>
    <w:rsid w:val="1A9A4135"/>
    <w:rsid w:val="1A9FD04D"/>
    <w:rsid w:val="1AA620A8"/>
    <w:rsid w:val="1AD094F3"/>
    <w:rsid w:val="1ADC7FB6"/>
    <w:rsid w:val="1AE78D5F"/>
    <w:rsid w:val="1AF84C6B"/>
    <w:rsid w:val="1B07D364"/>
    <w:rsid w:val="1B0E8581"/>
    <w:rsid w:val="1B0FA49F"/>
    <w:rsid w:val="1B2CC68E"/>
    <w:rsid w:val="1B2D1C7F"/>
    <w:rsid w:val="1B64302C"/>
    <w:rsid w:val="1B9B4E9E"/>
    <w:rsid w:val="1BA3C1D1"/>
    <w:rsid w:val="1BAB7272"/>
    <w:rsid w:val="1BDBA17B"/>
    <w:rsid w:val="1BEEB721"/>
    <w:rsid w:val="1C10CCE7"/>
    <w:rsid w:val="1C309D22"/>
    <w:rsid w:val="1C372D7E"/>
    <w:rsid w:val="1C3BA945"/>
    <w:rsid w:val="1C6F8054"/>
    <w:rsid w:val="1C775DEE"/>
    <w:rsid w:val="1C9AF8B0"/>
    <w:rsid w:val="1CA1ABF1"/>
    <w:rsid w:val="1CA27135"/>
    <w:rsid w:val="1CA348AB"/>
    <w:rsid w:val="1CED3A6D"/>
    <w:rsid w:val="1CF5B77B"/>
    <w:rsid w:val="1D3FAEE5"/>
    <w:rsid w:val="1D489E0E"/>
    <w:rsid w:val="1D4A0450"/>
    <w:rsid w:val="1D74F47C"/>
    <w:rsid w:val="1D9035B6"/>
    <w:rsid w:val="1DA0B2A1"/>
    <w:rsid w:val="1E04A116"/>
    <w:rsid w:val="1E0887B1"/>
    <w:rsid w:val="1E128E56"/>
    <w:rsid w:val="1E12D8C3"/>
    <w:rsid w:val="1E2D56EA"/>
    <w:rsid w:val="1E33C376"/>
    <w:rsid w:val="1E564C49"/>
    <w:rsid w:val="1E7BC107"/>
    <w:rsid w:val="1E7E0A79"/>
    <w:rsid w:val="1E8B416B"/>
    <w:rsid w:val="1EBD6852"/>
    <w:rsid w:val="1EC3B116"/>
    <w:rsid w:val="1EC5672F"/>
    <w:rsid w:val="1F1CE3F3"/>
    <w:rsid w:val="1F1E1892"/>
    <w:rsid w:val="1F43BE8F"/>
    <w:rsid w:val="1F5A405B"/>
    <w:rsid w:val="1F5D2ABD"/>
    <w:rsid w:val="1F9C4969"/>
    <w:rsid w:val="1FA27234"/>
    <w:rsid w:val="1FA48B99"/>
    <w:rsid w:val="1FD837AF"/>
    <w:rsid w:val="1FE4D845"/>
    <w:rsid w:val="20106864"/>
    <w:rsid w:val="205636D1"/>
    <w:rsid w:val="2098499A"/>
    <w:rsid w:val="209DEAD4"/>
    <w:rsid w:val="209FB3D8"/>
    <w:rsid w:val="20AB195A"/>
    <w:rsid w:val="20DC434A"/>
    <w:rsid w:val="20FB70EB"/>
    <w:rsid w:val="2116D09D"/>
    <w:rsid w:val="2129F0F1"/>
    <w:rsid w:val="214A62B6"/>
    <w:rsid w:val="216A9ECA"/>
    <w:rsid w:val="2199027E"/>
    <w:rsid w:val="21AC887F"/>
    <w:rsid w:val="21E868A9"/>
    <w:rsid w:val="21EA9B14"/>
    <w:rsid w:val="21EF63D2"/>
    <w:rsid w:val="22369E54"/>
    <w:rsid w:val="2289816C"/>
    <w:rsid w:val="228A356D"/>
    <w:rsid w:val="22E55E5B"/>
    <w:rsid w:val="22E948FE"/>
    <w:rsid w:val="234D0DAF"/>
    <w:rsid w:val="234F0350"/>
    <w:rsid w:val="234FA744"/>
    <w:rsid w:val="23578A87"/>
    <w:rsid w:val="236DED2A"/>
    <w:rsid w:val="23743CD4"/>
    <w:rsid w:val="237A998A"/>
    <w:rsid w:val="23F44B6C"/>
    <w:rsid w:val="23FB3378"/>
    <w:rsid w:val="240CD23D"/>
    <w:rsid w:val="241554AD"/>
    <w:rsid w:val="2437A067"/>
    <w:rsid w:val="2455C490"/>
    <w:rsid w:val="248761CE"/>
    <w:rsid w:val="24D174B4"/>
    <w:rsid w:val="24DDA1BA"/>
    <w:rsid w:val="25071E06"/>
    <w:rsid w:val="25205AF1"/>
    <w:rsid w:val="2549225C"/>
    <w:rsid w:val="2563E377"/>
    <w:rsid w:val="256DA0EF"/>
    <w:rsid w:val="256F9F34"/>
    <w:rsid w:val="2583A697"/>
    <w:rsid w:val="25B8C5B0"/>
    <w:rsid w:val="25F82331"/>
    <w:rsid w:val="25FB9701"/>
    <w:rsid w:val="2613AB20"/>
    <w:rsid w:val="261D7DB2"/>
    <w:rsid w:val="26359A7C"/>
    <w:rsid w:val="263B8C62"/>
    <w:rsid w:val="264BC4D0"/>
    <w:rsid w:val="266DFA6F"/>
    <w:rsid w:val="2697A670"/>
    <w:rsid w:val="26A632D2"/>
    <w:rsid w:val="26B3C584"/>
    <w:rsid w:val="26DB149C"/>
    <w:rsid w:val="26E8B4E6"/>
    <w:rsid w:val="270DF6BE"/>
    <w:rsid w:val="2711AA4C"/>
    <w:rsid w:val="27151C27"/>
    <w:rsid w:val="271AACFE"/>
    <w:rsid w:val="271EA3B3"/>
    <w:rsid w:val="274534E8"/>
    <w:rsid w:val="275135B2"/>
    <w:rsid w:val="275569FE"/>
    <w:rsid w:val="2755F755"/>
    <w:rsid w:val="276D3A6D"/>
    <w:rsid w:val="2783D94C"/>
    <w:rsid w:val="2786692C"/>
    <w:rsid w:val="27C54D62"/>
    <w:rsid w:val="281A97E7"/>
    <w:rsid w:val="285CF9ED"/>
    <w:rsid w:val="285D0E63"/>
    <w:rsid w:val="2863B267"/>
    <w:rsid w:val="2867260D"/>
    <w:rsid w:val="2872A5A0"/>
    <w:rsid w:val="2885F9F1"/>
    <w:rsid w:val="2887116C"/>
    <w:rsid w:val="2899CB5D"/>
    <w:rsid w:val="28D18F3E"/>
    <w:rsid w:val="290FA65E"/>
    <w:rsid w:val="29585531"/>
    <w:rsid w:val="295E0D11"/>
    <w:rsid w:val="296AE01C"/>
    <w:rsid w:val="29916615"/>
    <w:rsid w:val="29A0862A"/>
    <w:rsid w:val="29D16290"/>
    <w:rsid w:val="29F1BA72"/>
    <w:rsid w:val="29FE1C82"/>
    <w:rsid w:val="2A122DE1"/>
    <w:rsid w:val="2A2219AC"/>
    <w:rsid w:val="2A2FF066"/>
    <w:rsid w:val="2A8D5EA4"/>
    <w:rsid w:val="2A9F41FD"/>
    <w:rsid w:val="2AAE5EAC"/>
    <w:rsid w:val="2ACDB275"/>
    <w:rsid w:val="2AD79438"/>
    <w:rsid w:val="2B000EF9"/>
    <w:rsid w:val="2B273176"/>
    <w:rsid w:val="2B29AAAE"/>
    <w:rsid w:val="2B3DEAAC"/>
    <w:rsid w:val="2B41C4CE"/>
    <w:rsid w:val="2B4ABA0A"/>
    <w:rsid w:val="2B62F7E7"/>
    <w:rsid w:val="2B7E6291"/>
    <w:rsid w:val="2C09E455"/>
    <w:rsid w:val="2C18DB6A"/>
    <w:rsid w:val="2C3B4CE4"/>
    <w:rsid w:val="2C4A8F31"/>
    <w:rsid w:val="2C65D005"/>
    <w:rsid w:val="2C92B698"/>
    <w:rsid w:val="2CAF6D79"/>
    <w:rsid w:val="2CCE049C"/>
    <w:rsid w:val="2CF79F8A"/>
    <w:rsid w:val="2CF99071"/>
    <w:rsid w:val="2D2FF2DA"/>
    <w:rsid w:val="2D788CEB"/>
    <w:rsid w:val="2D92C224"/>
    <w:rsid w:val="2DD24E8C"/>
    <w:rsid w:val="2DE11876"/>
    <w:rsid w:val="2DE49C90"/>
    <w:rsid w:val="2DFB743D"/>
    <w:rsid w:val="2E2C18CC"/>
    <w:rsid w:val="2E39B9F0"/>
    <w:rsid w:val="2E668D2E"/>
    <w:rsid w:val="2E85A099"/>
    <w:rsid w:val="2EBF140B"/>
    <w:rsid w:val="2EC45B70"/>
    <w:rsid w:val="2ED017E1"/>
    <w:rsid w:val="2F17896A"/>
    <w:rsid w:val="2F40A4A3"/>
    <w:rsid w:val="2F6FC8A3"/>
    <w:rsid w:val="2FD42A3F"/>
    <w:rsid w:val="30101E58"/>
    <w:rsid w:val="3060317F"/>
    <w:rsid w:val="307E86CE"/>
    <w:rsid w:val="30803C1E"/>
    <w:rsid w:val="30A496B1"/>
    <w:rsid w:val="30B1E115"/>
    <w:rsid w:val="30B336F1"/>
    <w:rsid w:val="30BF7C3C"/>
    <w:rsid w:val="30EE5BDF"/>
    <w:rsid w:val="30F227DE"/>
    <w:rsid w:val="311024F8"/>
    <w:rsid w:val="3113E3AD"/>
    <w:rsid w:val="31167D83"/>
    <w:rsid w:val="311C1040"/>
    <w:rsid w:val="31231BED"/>
    <w:rsid w:val="314DAB5C"/>
    <w:rsid w:val="315DB2F9"/>
    <w:rsid w:val="31710B59"/>
    <w:rsid w:val="31972ABD"/>
    <w:rsid w:val="322CC359"/>
    <w:rsid w:val="322F7663"/>
    <w:rsid w:val="3291C30A"/>
    <w:rsid w:val="3295A109"/>
    <w:rsid w:val="32B0DAD8"/>
    <w:rsid w:val="32C158B9"/>
    <w:rsid w:val="3309E6F9"/>
    <w:rsid w:val="33261EC9"/>
    <w:rsid w:val="334010A3"/>
    <w:rsid w:val="3344E298"/>
    <w:rsid w:val="33739251"/>
    <w:rsid w:val="337A2D1B"/>
    <w:rsid w:val="33A1FD46"/>
    <w:rsid w:val="33C7108E"/>
    <w:rsid w:val="33C720C1"/>
    <w:rsid w:val="33D6E543"/>
    <w:rsid w:val="33E21140"/>
    <w:rsid w:val="340B402C"/>
    <w:rsid w:val="343380F2"/>
    <w:rsid w:val="34357A3A"/>
    <w:rsid w:val="343D298A"/>
    <w:rsid w:val="3447EF6A"/>
    <w:rsid w:val="34642A29"/>
    <w:rsid w:val="349F3EEC"/>
    <w:rsid w:val="34C5B876"/>
    <w:rsid w:val="34DB6611"/>
    <w:rsid w:val="34E17200"/>
    <w:rsid w:val="3503B83D"/>
    <w:rsid w:val="350BC04D"/>
    <w:rsid w:val="3515ECBE"/>
    <w:rsid w:val="3521E0D7"/>
    <w:rsid w:val="352D7656"/>
    <w:rsid w:val="354EA59F"/>
    <w:rsid w:val="356BBB3F"/>
    <w:rsid w:val="35916DBD"/>
    <w:rsid w:val="3592ACD6"/>
    <w:rsid w:val="359914EC"/>
    <w:rsid w:val="35AA3FF0"/>
    <w:rsid w:val="35B6D810"/>
    <w:rsid w:val="35BA267E"/>
    <w:rsid w:val="35D2D61C"/>
    <w:rsid w:val="35D76BEC"/>
    <w:rsid w:val="3615C7ED"/>
    <w:rsid w:val="3619C477"/>
    <w:rsid w:val="362485AE"/>
    <w:rsid w:val="365562AD"/>
    <w:rsid w:val="36640BDC"/>
    <w:rsid w:val="36A0A8B4"/>
    <w:rsid w:val="36A61D6E"/>
    <w:rsid w:val="36A94BD2"/>
    <w:rsid w:val="36C9666E"/>
    <w:rsid w:val="36D41607"/>
    <w:rsid w:val="36E4F527"/>
    <w:rsid w:val="36E7BBE6"/>
    <w:rsid w:val="36EAD077"/>
    <w:rsid w:val="36EF2832"/>
    <w:rsid w:val="36F114D9"/>
    <w:rsid w:val="372988BB"/>
    <w:rsid w:val="374EEA4D"/>
    <w:rsid w:val="376E22C1"/>
    <w:rsid w:val="377BA8FC"/>
    <w:rsid w:val="378E32B0"/>
    <w:rsid w:val="37C63247"/>
    <w:rsid w:val="37CB0EA8"/>
    <w:rsid w:val="37CC2E53"/>
    <w:rsid w:val="381822D5"/>
    <w:rsid w:val="381F2033"/>
    <w:rsid w:val="38230ED6"/>
    <w:rsid w:val="384D9824"/>
    <w:rsid w:val="38523FB0"/>
    <w:rsid w:val="388227E8"/>
    <w:rsid w:val="3883487F"/>
    <w:rsid w:val="38922EC5"/>
    <w:rsid w:val="389B2D38"/>
    <w:rsid w:val="38C1F0FC"/>
    <w:rsid w:val="38DF3A37"/>
    <w:rsid w:val="38FA84EA"/>
    <w:rsid w:val="38FB0002"/>
    <w:rsid w:val="39354284"/>
    <w:rsid w:val="393B1BD1"/>
    <w:rsid w:val="393C47C3"/>
    <w:rsid w:val="39427729"/>
    <w:rsid w:val="394A2CBE"/>
    <w:rsid w:val="397F42A6"/>
    <w:rsid w:val="398DB3FD"/>
    <w:rsid w:val="39C32E32"/>
    <w:rsid w:val="39C77D86"/>
    <w:rsid w:val="39CE25A4"/>
    <w:rsid w:val="39D0D18B"/>
    <w:rsid w:val="39D63472"/>
    <w:rsid w:val="39E6FC0C"/>
    <w:rsid w:val="39F11150"/>
    <w:rsid w:val="39F88F25"/>
    <w:rsid w:val="3A1B3F18"/>
    <w:rsid w:val="3A1B6956"/>
    <w:rsid w:val="3A303861"/>
    <w:rsid w:val="3A394A4A"/>
    <w:rsid w:val="3A601BA2"/>
    <w:rsid w:val="3A6E8C38"/>
    <w:rsid w:val="3A889FF9"/>
    <w:rsid w:val="3AAAD953"/>
    <w:rsid w:val="3AF2ED1A"/>
    <w:rsid w:val="3AF6923D"/>
    <w:rsid w:val="3B136B7D"/>
    <w:rsid w:val="3B315F05"/>
    <w:rsid w:val="3B371550"/>
    <w:rsid w:val="3B382B1D"/>
    <w:rsid w:val="3B68DBB6"/>
    <w:rsid w:val="3BAD5EC1"/>
    <w:rsid w:val="3BB7C9FC"/>
    <w:rsid w:val="3BC1607E"/>
    <w:rsid w:val="3BF3C6DC"/>
    <w:rsid w:val="3BF5B1DC"/>
    <w:rsid w:val="3BF94EA1"/>
    <w:rsid w:val="3C0F4142"/>
    <w:rsid w:val="3C2F5E25"/>
    <w:rsid w:val="3C6A7344"/>
    <w:rsid w:val="3C830BA3"/>
    <w:rsid w:val="3C832583"/>
    <w:rsid w:val="3C86FF8B"/>
    <w:rsid w:val="3CAD42C7"/>
    <w:rsid w:val="3CC02814"/>
    <w:rsid w:val="3CCD4E20"/>
    <w:rsid w:val="3CCFBC62"/>
    <w:rsid w:val="3CD1D271"/>
    <w:rsid w:val="3CEED614"/>
    <w:rsid w:val="3D06A075"/>
    <w:rsid w:val="3D0BF735"/>
    <w:rsid w:val="3D17A0C1"/>
    <w:rsid w:val="3D292CCB"/>
    <w:rsid w:val="3D3C92F9"/>
    <w:rsid w:val="3D42CA56"/>
    <w:rsid w:val="3D4474D0"/>
    <w:rsid w:val="3D522E2A"/>
    <w:rsid w:val="3D5A9BCE"/>
    <w:rsid w:val="3D65FC20"/>
    <w:rsid w:val="3D6C269C"/>
    <w:rsid w:val="3DC8E12A"/>
    <w:rsid w:val="3DCC999D"/>
    <w:rsid w:val="3DD26CDD"/>
    <w:rsid w:val="3DE6903D"/>
    <w:rsid w:val="3DE9AF82"/>
    <w:rsid w:val="3E7CB987"/>
    <w:rsid w:val="3ED392DE"/>
    <w:rsid w:val="3EF5EFA9"/>
    <w:rsid w:val="3F1B6972"/>
    <w:rsid w:val="3F27565C"/>
    <w:rsid w:val="3F2E419C"/>
    <w:rsid w:val="3F4EBCCE"/>
    <w:rsid w:val="3F6FFA06"/>
    <w:rsid w:val="3F76138A"/>
    <w:rsid w:val="3F8678AA"/>
    <w:rsid w:val="3F8A56F4"/>
    <w:rsid w:val="3FAEA143"/>
    <w:rsid w:val="4009897F"/>
    <w:rsid w:val="400E828B"/>
    <w:rsid w:val="400EFB2B"/>
    <w:rsid w:val="401DC868"/>
    <w:rsid w:val="4036605A"/>
    <w:rsid w:val="403B4468"/>
    <w:rsid w:val="4043553A"/>
    <w:rsid w:val="4056F280"/>
    <w:rsid w:val="40681B63"/>
    <w:rsid w:val="4069092C"/>
    <w:rsid w:val="40725B96"/>
    <w:rsid w:val="407D68C2"/>
    <w:rsid w:val="408E602C"/>
    <w:rsid w:val="409DFA3E"/>
    <w:rsid w:val="40A1E5EF"/>
    <w:rsid w:val="40ABB41A"/>
    <w:rsid w:val="40C5D8F5"/>
    <w:rsid w:val="40DD5516"/>
    <w:rsid w:val="411EFBD4"/>
    <w:rsid w:val="411F3700"/>
    <w:rsid w:val="412CACAE"/>
    <w:rsid w:val="412CEF1E"/>
    <w:rsid w:val="412F00BA"/>
    <w:rsid w:val="4140C9C8"/>
    <w:rsid w:val="4140E9D7"/>
    <w:rsid w:val="4152CDC9"/>
    <w:rsid w:val="4156FFD6"/>
    <w:rsid w:val="4178C95F"/>
    <w:rsid w:val="4183B507"/>
    <w:rsid w:val="4183E31B"/>
    <w:rsid w:val="4192CABF"/>
    <w:rsid w:val="4193C375"/>
    <w:rsid w:val="41AE9D01"/>
    <w:rsid w:val="421B7082"/>
    <w:rsid w:val="421D88B4"/>
    <w:rsid w:val="42221C31"/>
    <w:rsid w:val="4274F136"/>
    <w:rsid w:val="427D3C29"/>
    <w:rsid w:val="42A3FA4B"/>
    <w:rsid w:val="42D206D4"/>
    <w:rsid w:val="42FA5F5B"/>
    <w:rsid w:val="4319BECA"/>
    <w:rsid w:val="43320946"/>
    <w:rsid w:val="438EDBE1"/>
    <w:rsid w:val="43B8CA71"/>
    <w:rsid w:val="43FD09D9"/>
    <w:rsid w:val="4409965B"/>
    <w:rsid w:val="441F67CD"/>
    <w:rsid w:val="441FF8A2"/>
    <w:rsid w:val="4497E6E0"/>
    <w:rsid w:val="449F1DE6"/>
    <w:rsid w:val="44EE79FB"/>
    <w:rsid w:val="44EF77D8"/>
    <w:rsid w:val="45135238"/>
    <w:rsid w:val="45345355"/>
    <w:rsid w:val="45812135"/>
    <w:rsid w:val="458BAB8A"/>
    <w:rsid w:val="458FB9F8"/>
    <w:rsid w:val="459258D8"/>
    <w:rsid w:val="45991354"/>
    <w:rsid w:val="45AC4C8A"/>
    <w:rsid w:val="45C88F72"/>
    <w:rsid w:val="45CF7E7D"/>
    <w:rsid w:val="45D8EE48"/>
    <w:rsid w:val="45E17545"/>
    <w:rsid w:val="45FB327B"/>
    <w:rsid w:val="461D5EEB"/>
    <w:rsid w:val="462AF516"/>
    <w:rsid w:val="465781FC"/>
    <w:rsid w:val="46BFBF4D"/>
    <w:rsid w:val="46F9437B"/>
    <w:rsid w:val="4706BBCF"/>
    <w:rsid w:val="47585E5E"/>
    <w:rsid w:val="4762A39E"/>
    <w:rsid w:val="4771970A"/>
    <w:rsid w:val="4773D6FA"/>
    <w:rsid w:val="4789624A"/>
    <w:rsid w:val="478B31BF"/>
    <w:rsid w:val="4795F41A"/>
    <w:rsid w:val="47A50550"/>
    <w:rsid w:val="47B114DA"/>
    <w:rsid w:val="47B2CA9E"/>
    <w:rsid w:val="47CC1069"/>
    <w:rsid w:val="47CD0375"/>
    <w:rsid w:val="47D6A1B4"/>
    <w:rsid w:val="47E98483"/>
    <w:rsid w:val="47F70D57"/>
    <w:rsid w:val="481D06F0"/>
    <w:rsid w:val="48364F37"/>
    <w:rsid w:val="48560F96"/>
    <w:rsid w:val="485EBE05"/>
    <w:rsid w:val="4882AE27"/>
    <w:rsid w:val="4891FA5E"/>
    <w:rsid w:val="48A4F01E"/>
    <w:rsid w:val="48CBFDBF"/>
    <w:rsid w:val="49151417"/>
    <w:rsid w:val="49157FDF"/>
    <w:rsid w:val="492A9AC5"/>
    <w:rsid w:val="493B4B02"/>
    <w:rsid w:val="494122A8"/>
    <w:rsid w:val="4968DD2C"/>
    <w:rsid w:val="4977E1F9"/>
    <w:rsid w:val="49793A80"/>
    <w:rsid w:val="4981AC5F"/>
    <w:rsid w:val="49A5188F"/>
    <w:rsid w:val="49ABCD5A"/>
    <w:rsid w:val="49B52666"/>
    <w:rsid w:val="49C21295"/>
    <w:rsid w:val="49D896E1"/>
    <w:rsid w:val="49F5E352"/>
    <w:rsid w:val="4A01859C"/>
    <w:rsid w:val="4A36A248"/>
    <w:rsid w:val="4A86BF18"/>
    <w:rsid w:val="4A8DC5A5"/>
    <w:rsid w:val="4A987326"/>
    <w:rsid w:val="4ACDF271"/>
    <w:rsid w:val="4AD4A299"/>
    <w:rsid w:val="4AE28CD3"/>
    <w:rsid w:val="4B0519C1"/>
    <w:rsid w:val="4B16C3DC"/>
    <w:rsid w:val="4B23EF2D"/>
    <w:rsid w:val="4B3C88F7"/>
    <w:rsid w:val="4BC50C99"/>
    <w:rsid w:val="4BD95496"/>
    <w:rsid w:val="4BF012DB"/>
    <w:rsid w:val="4BF85E39"/>
    <w:rsid w:val="4C103BDF"/>
    <w:rsid w:val="4C3179B4"/>
    <w:rsid w:val="4C64D1D5"/>
    <w:rsid w:val="4C7A2962"/>
    <w:rsid w:val="4C7C0396"/>
    <w:rsid w:val="4CCDA16F"/>
    <w:rsid w:val="4CDCDD89"/>
    <w:rsid w:val="4CDD8B97"/>
    <w:rsid w:val="4D10A124"/>
    <w:rsid w:val="4D291839"/>
    <w:rsid w:val="4D4C2887"/>
    <w:rsid w:val="4D5A14BE"/>
    <w:rsid w:val="4D6516EB"/>
    <w:rsid w:val="4D665822"/>
    <w:rsid w:val="4D75CB1C"/>
    <w:rsid w:val="4D970997"/>
    <w:rsid w:val="4D9E49EB"/>
    <w:rsid w:val="4DB58D0B"/>
    <w:rsid w:val="4DDA88EE"/>
    <w:rsid w:val="4DFEABF8"/>
    <w:rsid w:val="4E051C8B"/>
    <w:rsid w:val="4E1968ED"/>
    <w:rsid w:val="4E1F1108"/>
    <w:rsid w:val="4E269549"/>
    <w:rsid w:val="4E320D1C"/>
    <w:rsid w:val="4EA8DB47"/>
    <w:rsid w:val="4EF717D4"/>
    <w:rsid w:val="4F0A7E93"/>
    <w:rsid w:val="4F0BE9F4"/>
    <w:rsid w:val="4F12E74A"/>
    <w:rsid w:val="4F28438C"/>
    <w:rsid w:val="4F717FE8"/>
    <w:rsid w:val="4F875FF6"/>
    <w:rsid w:val="4FB180ED"/>
    <w:rsid w:val="4FC2D04A"/>
    <w:rsid w:val="4FD059DD"/>
    <w:rsid w:val="4FDA5B64"/>
    <w:rsid w:val="4FEE5CCC"/>
    <w:rsid w:val="4FEF0700"/>
    <w:rsid w:val="500C351C"/>
    <w:rsid w:val="50324A98"/>
    <w:rsid w:val="50A54A2A"/>
    <w:rsid w:val="50A72206"/>
    <w:rsid w:val="50A80474"/>
    <w:rsid w:val="50AE18B3"/>
    <w:rsid w:val="50B8BF11"/>
    <w:rsid w:val="50F9D853"/>
    <w:rsid w:val="5123D690"/>
    <w:rsid w:val="5137D2FE"/>
    <w:rsid w:val="51AD74FA"/>
    <w:rsid w:val="51BDD7AE"/>
    <w:rsid w:val="51D55B52"/>
    <w:rsid w:val="51F32E2A"/>
    <w:rsid w:val="5202FC72"/>
    <w:rsid w:val="52140FBA"/>
    <w:rsid w:val="5253753A"/>
    <w:rsid w:val="525A8685"/>
    <w:rsid w:val="526ACAAB"/>
    <w:rsid w:val="528A9CC5"/>
    <w:rsid w:val="52B900A5"/>
    <w:rsid w:val="52C521F4"/>
    <w:rsid w:val="52D39DC6"/>
    <w:rsid w:val="52E45697"/>
    <w:rsid w:val="52FBF448"/>
    <w:rsid w:val="5315B5A3"/>
    <w:rsid w:val="53555C7A"/>
    <w:rsid w:val="53913C1D"/>
    <w:rsid w:val="541122FE"/>
    <w:rsid w:val="542012E9"/>
    <w:rsid w:val="5435AF2A"/>
    <w:rsid w:val="5440B365"/>
    <w:rsid w:val="544F52B4"/>
    <w:rsid w:val="54543AF9"/>
    <w:rsid w:val="5459B34F"/>
    <w:rsid w:val="54757901"/>
    <w:rsid w:val="547A36E0"/>
    <w:rsid w:val="54944881"/>
    <w:rsid w:val="5495A02C"/>
    <w:rsid w:val="54A89B1D"/>
    <w:rsid w:val="54AFD7B7"/>
    <w:rsid w:val="54CEEEF5"/>
    <w:rsid w:val="54D2619C"/>
    <w:rsid w:val="54DDE9BE"/>
    <w:rsid w:val="54F42A37"/>
    <w:rsid w:val="550C6401"/>
    <w:rsid w:val="5510CBF0"/>
    <w:rsid w:val="551C1C42"/>
    <w:rsid w:val="5527D724"/>
    <w:rsid w:val="55430939"/>
    <w:rsid w:val="55850231"/>
    <w:rsid w:val="55A19D0D"/>
    <w:rsid w:val="55C4A6D0"/>
    <w:rsid w:val="55DF60AC"/>
    <w:rsid w:val="55F515D7"/>
    <w:rsid w:val="560AAD92"/>
    <w:rsid w:val="561347AF"/>
    <w:rsid w:val="5618A0E5"/>
    <w:rsid w:val="56257DC5"/>
    <w:rsid w:val="56368AF4"/>
    <w:rsid w:val="56538EE2"/>
    <w:rsid w:val="566D3E9D"/>
    <w:rsid w:val="56997A08"/>
    <w:rsid w:val="56A6ADB5"/>
    <w:rsid w:val="5753D042"/>
    <w:rsid w:val="579A4308"/>
    <w:rsid w:val="57FEBC1E"/>
    <w:rsid w:val="581476B7"/>
    <w:rsid w:val="58152A58"/>
    <w:rsid w:val="581DABA6"/>
    <w:rsid w:val="5831D6B7"/>
    <w:rsid w:val="58355305"/>
    <w:rsid w:val="584CACD9"/>
    <w:rsid w:val="584F8AE2"/>
    <w:rsid w:val="58520CB7"/>
    <w:rsid w:val="5876F749"/>
    <w:rsid w:val="5885722E"/>
    <w:rsid w:val="589989CA"/>
    <w:rsid w:val="58E04A19"/>
    <w:rsid w:val="58E209E8"/>
    <w:rsid w:val="58E866A1"/>
    <w:rsid w:val="5900C52C"/>
    <w:rsid w:val="590F6E7B"/>
    <w:rsid w:val="59280851"/>
    <w:rsid w:val="592832D6"/>
    <w:rsid w:val="59379127"/>
    <w:rsid w:val="5943DD9C"/>
    <w:rsid w:val="59827A93"/>
    <w:rsid w:val="599A9646"/>
    <w:rsid w:val="59CAC32D"/>
    <w:rsid w:val="59CE3B0E"/>
    <w:rsid w:val="59D464B3"/>
    <w:rsid w:val="59D5D90C"/>
    <w:rsid w:val="59F4F161"/>
    <w:rsid w:val="5A130D0D"/>
    <w:rsid w:val="5A2877FB"/>
    <w:rsid w:val="5A2A613E"/>
    <w:rsid w:val="5A5011D8"/>
    <w:rsid w:val="5A5FFC54"/>
    <w:rsid w:val="5A7313CE"/>
    <w:rsid w:val="5A8467B4"/>
    <w:rsid w:val="5AB2786A"/>
    <w:rsid w:val="5B205EE4"/>
    <w:rsid w:val="5B27CB78"/>
    <w:rsid w:val="5B8FB210"/>
    <w:rsid w:val="5BB37BCF"/>
    <w:rsid w:val="5C34347E"/>
    <w:rsid w:val="5C3AF569"/>
    <w:rsid w:val="5C4F2BB5"/>
    <w:rsid w:val="5C7DBC50"/>
    <w:rsid w:val="5CC41704"/>
    <w:rsid w:val="5CC56099"/>
    <w:rsid w:val="5CD4E7EB"/>
    <w:rsid w:val="5CD6A376"/>
    <w:rsid w:val="5CE042A6"/>
    <w:rsid w:val="5CE6A407"/>
    <w:rsid w:val="5CF5345D"/>
    <w:rsid w:val="5D01A7E8"/>
    <w:rsid w:val="5D1EF93F"/>
    <w:rsid w:val="5D52E743"/>
    <w:rsid w:val="5D55950C"/>
    <w:rsid w:val="5D55E993"/>
    <w:rsid w:val="5D87E510"/>
    <w:rsid w:val="5D9B1B90"/>
    <w:rsid w:val="5DA33200"/>
    <w:rsid w:val="5DE62AAC"/>
    <w:rsid w:val="5E10E0C6"/>
    <w:rsid w:val="5E183179"/>
    <w:rsid w:val="5E1F56E4"/>
    <w:rsid w:val="5E20B2BD"/>
    <w:rsid w:val="5E34FA96"/>
    <w:rsid w:val="5E760FD2"/>
    <w:rsid w:val="5E937B44"/>
    <w:rsid w:val="5EBB7705"/>
    <w:rsid w:val="5EBE5675"/>
    <w:rsid w:val="5EE1F4AA"/>
    <w:rsid w:val="5EF4F435"/>
    <w:rsid w:val="5F10C3EB"/>
    <w:rsid w:val="5F2760A6"/>
    <w:rsid w:val="5F3CD07C"/>
    <w:rsid w:val="5F4C7FA2"/>
    <w:rsid w:val="5F57E29F"/>
    <w:rsid w:val="5F5AC88E"/>
    <w:rsid w:val="5F75DE29"/>
    <w:rsid w:val="5F7720E1"/>
    <w:rsid w:val="5F7CCE18"/>
    <w:rsid w:val="5F99B561"/>
    <w:rsid w:val="5FA49471"/>
    <w:rsid w:val="5FC68ACE"/>
    <w:rsid w:val="5FCBC18F"/>
    <w:rsid w:val="5FEA3EC0"/>
    <w:rsid w:val="60085BB3"/>
    <w:rsid w:val="6017FFBA"/>
    <w:rsid w:val="602BA98A"/>
    <w:rsid w:val="605C1613"/>
    <w:rsid w:val="6061776A"/>
    <w:rsid w:val="606782D7"/>
    <w:rsid w:val="607DAAF1"/>
    <w:rsid w:val="6085F526"/>
    <w:rsid w:val="6086C5A2"/>
    <w:rsid w:val="60AA1182"/>
    <w:rsid w:val="60CEB85C"/>
    <w:rsid w:val="60D183DB"/>
    <w:rsid w:val="60EE0A24"/>
    <w:rsid w:val="60F1FDBF"/>
    <w:rsid w:val="612E6CF3"/>
    <w:rsid w:val="61327D16"/>
    <w:rsid w:val="61432CD2"/>
    <w:rsid w:val="616DF7D7"/>
    <w:rsid w:val="61938E7A"/>
    <w:rsid w:val="619506B6"/>
    <w:rsid w:val="61AE9931"/>
    <w:rsid w:val="61C479B7"/>
    <w:rsid w:val="61ED72A3"/>
    <w:rsid w:val="61F4C6E7"/>
    <w:rsid w:val="61FB8717"/>
    <w:rsid w:val="6219359E"/>
    <w:rsid w:val="62268FFE"/>
    <w:rsid w:val="622EE04E"/>
    <w:rsid w:val="62396161"/>
    <w:rsid w:val="62422006"/>
    <w:rsid w:val="62542706"/>
    <w:rsid w:val="625C3BBD"/>
    <w:rsid w:val="627456FB"/>
    <w:rsid w:val="628526D4"/>
    <w:rsid w:val="62BECF96"/>
    <w:rsid w:val="62C57D26"/>
    <w:rsid w:val="62DB3283"/>
    <w:rsid w:val="62EBB7B5"/>
    <w:rsid w:val="62F1E716"/>
    <w:rsid w:val="63100748"/>
    <w:rsid w:val="632AC6F8"/>
    <w:rsid w:val="63360164"/>
    <w:rsid w:val="63650925"/>
    <w:rsid w:val="63679AAB"/>
    <w:rsid w:val="636E7D28"/>
    <w:rsid w:val="638E1A38"/>
    <w:rsid w:val="63AC26D8"/>
    <w:rsid w:val="63C9B290"/>
    <w:rsid w:val="63E6B855"/>
    <w:rsid w:val="641A762E"/>
    <w:rsid w:val="6446C507"/>
    <w:rsid w:val="64494445"/>
    <w:rsid w:val="644D6C8B"/>
    <w:rsid w:val="645710A7"/>
    <w:rsid w:val="6473454A"/>
    <w:rsid w:val="64753C45"/>
    <w:rsid w:val="64CE22D7"/>
    <w:rsid w:val="64DD0395"/>
    <w:rsid w:val="650E3D6A"/>
    <w:rsid w:val="651B73DC"/>
    <w:rsid w:val="65356362"/>
    <w:rsid w:val="653AC646"/>
    <w:rsid w:val="6554A112"/>
    <w:rsid w:val="657DB0BC"/>
    <w:rsid w:val="659CCE51"/>
    <w:rsid w:val="65A5E3AF"/>
    <w:rsid w:val="65FB6B13"/>
    <w:rsid w:val="66178473"/>
    <w:rsid w:val="661CDBAA"/>
    <w:rsid w:val="662A37F8"/>
    <w:rsid w:val="662CA203"/>
    <w:rsid w:val="664917F9"/>
    <w:rsid w:val="664BAA1C"/>
    <w:rsid w:val="66974BAB"/>
    <w:rsid w:val="66B384A5"/>
    <w:rsid w:val="66D50E77"/>
    <w:rsid w:val="66DE9BA0"/>
    <w:rsid w:val="66E89E72"/>
    <w:rsid w:val="66EC3DE7"/>
    <w:rsid w:val="67069F08"/>
    <w:rsid w:val="670E145D"/>
    <w:rsid w:val="671F7355"/>
    <w:rsid w:val="672B439A"/>
    <w:rsid w:val="672FD149"/>
    <w:rsid w:val="67587A0F"/>
    <w:rsid w:val="6758BC18"/>
    <w:rsid w:val="67681B1A"/>
    <w:rsid w:val="67767C5A"/>
    <w:rsid w:val="67B951F6"/>
    <w:rsid w:val="67F19002"/>
    <w:rsid w:val="67FD7256"/>
    <w:rsid w:val="680D668E"/>
    <w:rsid w:val="68117218"/>
    <w:rsid w:val="684EAC3A"/>
    <w:rsid w:val="684EB294"/>
    <w:rsid w:val="6885F6AF"/>
    <w:rsid w:val="68B22EDD"/>
    <w:rsid w:val="68BCF415"/>
    <w:rsid w:val="68DCABA7"/>
    <w:rsid w:val="691839B5"/>
    <w:rsid w:val="696B90D8"/>
    <w:rsid w:val="69954358"/>
    <w:rsid w:val="6A3F22C8"/>
    <w:rsid w:val="6A497D1E"/>
    <w:rsid w:val="6A4B7699"/>
    <w:rsid w:val="6A4BA7C7"/>
    <w:rsid w:val="6A672201"/>
    <w:rsid w:val="6A6B59C1"/>
    <w:rsid w:val="6A726E0C"/>
    <w:rsid w:val="6B587E65"/>
    <w:rsid w:val="6B5A707A"/>
    <w:rsid w:val="6B5EFDFB"/>
    <w:rsid w:val="6B6D4F30"/>
    <w:rsid w:val="6B95F881"/>
    <w:rsid w:val="6BC43529"/>
    <w:rsid w:val="6BD3942E"/>
    <w:rsid w:val="6BD7F348"/>
    <w:rsid w:val="6BDE1F34"/>
    <w:rsid w:val="6BF261B2"/>
    <w:rsid w:val="6BFD764F"/>
    <w:rsid w:val="6BFE0F68"/>
    <w:rsid w:val="6C28775B"/>
    <w:rsid w:val="6C3A3727"/>
    <w:rsid w:val="6C3C799A"/>
    <w:rsid w:val="6C507DB7"/>
    <w:rsid w:val="6C51A2F4"/>
    <w:rsid w:val="6C643C8E"/>
    <w:rsid w:val="6CAB4A97"/>
    <w:rsid w:val="6CB739BE"/>
    <w:rsid w:val="6CC6C591"/>
    <w:rsid w:val="6D09B0E6"/>
    <w:rsid w:val="6D0E51B8"/>
    <w:rsid w:val="6D10BAD4"/>
    <w:rsid w:val="6D164792"/>
    <w:rsid w:val="6D57B9D7"/>
    <w:rsid w:val="6D61BEAF"/>
    <w:rsid w:val="6D7E1BFC"/>
    <w:rsid w:val="6DA09DC6"/>
    <w:rsid w:val="6DD08524"/>
    <w:rsid w:val="6DD5EE5D"/>
    <w:rsid w:val="6DD75C8F"/>
    <w:rsid w:val="6DF48DC1"/>
    <w:rsid w:val="6DFE2947"/>
    <w:rsid w:val="6E0779F3"/>
    <w:rsid w:val="6E4D76C1"/>
    <w:rsid w:val="6E5AEAFF"/>
    <w:rsid w:val="6E6EC4A5"/>
    <w:rsid w:val="6E876662"/>
    <w:rsid w:val="6E8B2276"/>
    <w:rsid w:val="6EB23DB1"/>
    <w:rsid w:val="6EB6B122"/>
    <w:rsid w:val="6ED0DA95"/>
    <w:rsid w:val="6ED10883"/>
    <w:rsid w:val="6F2046AB"/>
    <w:rsid w:val="6F289D2B"/>
    <w:rsid w:val="6F2ECA77"/>
    <w:rsid w:val="6F3400C5"/>
    <w:rsid w:val="6F3B6641"/>
    <w:rsid w:val="6F56EAD0"/>
    <w:rsid w:val="6F644F6F"/>
    <w:rsid w:val="6F8851F4"/>
    <w:rsid w:val="6FA9D809"/>
    <w:rsid w:val="6FAA30B4"/>
    <w:rsid w:val="6FB0680B"/>
    <w:rsid w:val="6FB4E4B9"/>
    <w:rsid w:val="6FC243E3"/>
    <w:rsid w:val="6FC7C4A3"/>
    <w:rsid w:val="6FD33E74"/>
    <w:rsid w:val="6FDC1C5E"/>
    <w:rsid w:val="6FE25DEE"/>
    <w:rsid w:val="6FF53F54"/>
    <w:rsid w:val="6FFC6437"/>
    <w:rsid w:val="700D07B9"/>
    <w:rsid w:val="706D8B13"/>
    <w:rsid w:val="70994C0F"/>
    <w:rsid w:val="7099DAA4"/>
    <w:rsid w:val="70AA829A"/>
    <w:rsid w:val="70D443A9"/>
    <w:rsid w:val="70D831BD"/>
    <w:rsid w:val="712075B5"/>
    <w:rsid w:val="713FFE96"/>
    <w:rsid w:val="715A623A"/>
    <w:rsid w:val="71935347"/>
    <w:rsid w:val="719549C0"/>
    <w:rsid w:val="71A93304"/>
    <w:rsid w:val="71AFD16B"/>
    <w:rsid w:val="71B70ABD"/>
    <w:rsid w:val="71C2A641"/>
    <w:rsid w:val="71E27545"/>
    <w:rsid w:val="71EA3114"/>
    <w:rsid w:val="721958BA"/>
    <w:rsid w:val="7223CC0A"/>
    <w:rsid w:val="723941F9"/>
    <w:rsid w:val="728F2A20"/>
    <w:rsid w:val="729E3FD9"/>
    <w:rsid w:val="72C52DC3"/>
    <w:rsid w:val="7334536B"/>
    <w:rsid w:val="733785C4"/>
    <w:rsid w:val="734DE393"/>
    <w:rsid w:val="735C28F3"/>
    <w:rsid w:val="736354A0"/>
    <w:rsid w:val="7366AA32"/>
    <w:rsid w:val="736DF3A1"/>
    <w:rsid w:val="738D2263"/>
    <w:rsid w:val="738EA900"/>
    <w:rsid w:val="73921385"/>
    <w:rsid w:val="73B6D76A"/>
    <w:rsid w:val="73EA1667"/>
    <w:rsid w:val="73ED158E"/>
    <w:rsid w:val="73F323D1"/>
    <w:rsid w:val="7404418F"/>
    <w:rsid w:val="74120603"/>
    <w:rsid w:val="741533CE"/>
    <w:rsid w:val="7444A7B2"/>
    <w:rsid w:val="7451102E"/>
    <w:rsid w:val="74593B51"/>
    <w:rsid w:val="747FF2B9"/>
    <w:rsid w:val="7490BB70"/>
    <w:rsid w:val="74A143C6"/>
    <w:rsid w:val="74BD960B"/>
    <w:rsid w:val="74F9F0C6"/>
    <w:rsid w:val="7503E22E"/>
    <w:rsid w:val="7514FA96"/>
    <w:rsid w:val="75199A3A"/>
    <w:rsid w:val="751C3043"/>
    <w:rsid w:val="751D702A"/>
    <w:rsid w:val="753327BA"/>
    <w:rsid w:val="754F1214"/>
    <w:rsid w:val="75702CE4"/>
    <w:rsid w:val="75DBF22A"/>
    <w:rsid w:val="763E8267"/>
    <w:rsid w:val="76502590"/>
    <w:rsid w:val="7656ABED"/>
    <w:rsid w:val="76578618"/>
    <w:rsid w:val="767B14B5"/>
    <w:rsid w:val="767F67B0"/>
    <w:rsid w:val="76C23F68"/>
    <w:rsid w:val="76E267F6"/>
    <w:rsid w:val="76E53FB3"/>
    <w:rsid w:val="771E20C1"/>
    <w:rsid w:val="7745DB74"/>
    <w:rsid w:val="774B5BE9"/>
    <w:rsid w:val="77590DEE"/>
    <w:rsid w:val="777A1B32"/>
    <w:rsid w:val="77A921BD"/>
    <w:rsid w:val="77C56BDF"/>
    <w:rsid w:val="77D833FE"/>
    <w:rsid w:val="77FA2065"/>
    <w:rsid w:val="7814835C"/>
    <w:rsid w:val="7819ABE6"/>
    <w:rsid w:val="7895D72D"/>
    <w:rsid w:val="78D3EF1F"/>
    <w:rsid w:val="78F79157"/>
    <w:rsid w:val="791A8969"/>
    <w:rsid w:val="7925A740"/>
    <w:rsid w:val="7940DBCA"/>
    <w:rsid w:val="798210DF"/>
    <w:rsid w:val="798AE437"/>
    <w:rsid w:val="79C27171"/>
    <w:rsid w:val="79ECBD6F"/>
    <w:rsid w:val="79EF3FDF"/>
    <w:rsid w:val="79F84AE9"/>
    <w:rsid w:val="7A0A5218"/>
    <w:rsid w:val="7A0FB55E"/>
    <w:rsid w:val="7A523E45"/>
    <w:rsid w:val="7A5C3A1C"/>
    <w:rsid w:val="7A6086B7"/>
    <w:rsid w:val="7A6A721A"/>
    <w:rsid w:val="7A71C888"/>
    <w:rsid w:val="7AA17CC4"/>
    <w:rsid w:val="7AC40E80"/>
    <w:rsid w:val="7AE86328"/>
    <w:rsid w:val="7AE9DCD5"/>
    <w:rsid w:val="7B11AA76"/>
    <w:rsid w:val="7B152C2B"/>
    <w:rsid w:val="7B204EE1"/>
    <w:rsid w:val="7B459692"/>
    <w:rsid w:val="7B88922B"/>
    <w:rsid w:val="7BE0A783"/>
    <w:rsid w:val="7C190820"/>
    <w:rsid w:val="7C4B5D88"/>
    <w:rsid w:val="7C5A4EB0"/>
    <w:rsid w:val="7C651763"/>
    <w:rsid w:val="7CCC8D27"/>
    <w:rsid w:val="7CF52FF0"/>
    <w:rsid w:val="7CF54CF4"/>
    <w:rsid w:val="7D0AEB47"/>
    <w:rsid w:val="7D1DC4AD"/>
    <w:rsid w:val="7D263426"/>
    <w:rsid w:val="7D3C26AC"/>
    <w:rsid w:val="7D508F18"/>
    <w:rsid w:val="7D52B780"/>
    <w:rsid w:val="7D623E52"/>
    <w:rsid w:val="7D63F37B"/>
    <w:rsid w:val="7D7683CA"/>
    <w:rsid w:val="7DA095B2"/>
    <w:rsid w:val="7DAF0774"/>
    <w:rsid w:val="7DD8AB14"/>
    <w:rsid w:val="7DE9F77D"/>
    <w:rsid w:val="7DEFBCA5"/>
    <w:rsid w:val="7E257D1F"/>
    <w:rsid w:val="7E3683C7"/>
    <w:rsid w:val="7E65210E"/>
    <w:rsid w:val="7EA8E91F"/>
    <w:rsid w:val="7EBD99BB"/>
    <w:rsid w:val="7EC5CC83"/>
    <w:rsid w:val="7EE69C64"/>
    <w:rsid w:val="7EF49237"/>
    <w:rsid w:val="7EF934AB"/>
    <w:rsid w:val="7F0C66A4"/>
    <w:rsid w:val="7F4B8DC4"/>
    <w:rsid w:val="7F69BB96"/>
    <w:rsid w:val="7F755826"/>
    <w:rsid w:val="7F88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092C"/>
  <w15:chartTrackingRefBased/>
  <w15:docId w15:val="{BAAE9734-71A1-4B48-8BC1-E3BA6849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DE6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0C4B79C0F0A4AB50B6C589BB6AB97" ma:contentTypeVersion="15" ma:contentTypeDescription="Create a new document." ma:contentTypeScope="" ma:versionID="2b0fc09a2bb78b8287587da24debced6">
  <xsd:schema xmlns:xsd="http://www.w3.org/2001/XMLSchema" xmlns:xs="http://www.w3.org/2001/XMLSchema" xmlns:p="http://schemas.microsoft.com/office/2006/metadata/properties" xmlns:ns2="bf5db63e-c70e-4b26-9956-3c93a5da2d80" xmlns:ns3="e8283e01-dc9c-4053-9d07-4205d0bc7599" targetNamespace="http://schemas.microsoft.com/office/2006/metadata/properties" ma:root="true" ma:fieldsID="a2c929745836bd064fd597963b905b40" ns2:_="" ns3:_="">
    <xsd:import namespace="bf5db63e-c70e-4b26-9956-3c93a5da2d80"/>
    <xsd:import namespace="e8283e01-dc9c-4053-9d07-4205d0bc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b63e-c70e-4b26-9956-3c93a5da2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83e01-dc9c-4053-9d07-4205d0bc75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ecc1f3-50fe-4afc-b611-48a34788ab29}" ma:internalName="TaxCatchAll" ma:showField="CatchAllData" ma:web="e8283e01-dc9c-4053-9d07-4205d0bc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b63e-c70e-4b26-9956-3c93a5da2d80">
      <Terms xmlns="http://schemas.microsoft.com/office/infopath/2007/PartnerControls"/>
    </lcf76f155ced4ddcb4097134ff3c332f>
    <TaxCatchAll xmlns="e8283e01-dc9c-4053-9d07-4205d0bc75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F9F32-2567-4332-92E6-3D603A603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b63e-c70e-4b26-9956-3c93a5da2d80"/>
    <ds:schemaRef ds:uri="e8283e01-dc9c-4053-9d07-4205d0bc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E02B3-D8F5-496D-90C9-7D956B68B6E2}">
  <ds:schemaRefs>
    <ds:schemaRef ds:uri="http://schemas.microsoft.com/office/2006/metadata/properties"/>
    <ds:schemaRef ds:uri="http://schemas.microsoft.com/office/infopath/2007/PartnerControls"/>
    <ds:schemaRef ds:uri="bf5db63e-c70e-4b26-9956-3c93a5da2d80"/>
    <ds:schemaRef ds:uri="e8283e01-dc9c-4053-9d07-4205d0bc7599"/>
  </ds:schemaRefs>
</ds:datastoreItem>
</file>

<file path=customXml/itemProps3.xml><?xml version="1.0" encoding="utf-8"?>
<ds:datastoreItem xmlns:ds="http://schemas.openxmlformats.org/officeDocument/2006/customXml" ds:itemID="{EE43305D-B6A5-4116-8562-0631B4B0A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Thomas</dc:creator>
  <cp:keywords/>
  <dc:description/>
  <cp:lastModifiedBy>Aileen Jackson</cp:lastModifiedBy>
  <cp:revision>2</cp:revision>
  <dcterms:created xsi:type="dcterms:W3CDTF">2026-01-28T17:22:00Z</dcterms:created>
  <dcterms:modified xsi:type="dcterms:W3CDTF">2026-01-28T17:22:00Z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0x0101003A20C4B79C0F0A4AB50B6C589BB6AB97</vt:lpwstr>
  </property>
  <property fmtid="{D5CDD505-2E9C-101B-9397-08002B2CF9AE}" pid="3" name="MediaServiceImageTags">
    <vt:lpwstr/>
  </property>
</Properties>
</file>